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FC84E" w14:textId="77777777" w:rsidR="000C0A1C" w:rsidRPr="00B96571" w:rsidRDefault="000C0A1C" w:rsidP="00453998">
      <w:pPr>
        <w:tabs>
          <w:tab w:val="left" w:pos="2340"/>
          <w:tab w:val="left" w:pos="4464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DE80DBB" w14:textId="7C6CE017" w:rsidR="00453998" w:rsidRPr="00B96571" w:rsidRDefault="00453998" w:rsidP="00453998">
      <w:pPr>
        <w:tabs>
          <w:tab w:val="left" w:pos="2340"/>
          <w:tab w:val="left" w:pos="446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6571">
        <w:rPr>
          <w:rFonts w:ascii="Arial" w:hAnsi="Arial" w:cs="Arial"/>
          <w:b/>
          <w:bCs/>
          <w:sz w:val="20"/>
          <w:szCs w:val="20"/>
        </w:rPr>
        <w:t xml:space="preserve">Processo Administrativo </w:t>
      </w:r>
      <w:r w:rsidR="00B96571" w:rsidRPr="00B96571">
        <w:rPr>
          <w:rFonts w:ascii="Arial" w:hAnsi="Arial" w:cs="Arial"/>
          <w:b/>
          <w:bCs/>
          <w:sz w:val="20"/>
          <w:szCs w:val="20"/>
        </w:rPr>
        <w:t xml:space="preserve">Por </w:t>
      </w:r>
      <w:r w:rsidR="00921178" w:rsidRPr="00B96571">
        <w:rPr>
          <w:rFonts w:ascii="Arial" w:hAnsi="Arial" w:cs="Arial"/>
          <w:b/>
          <w:bCs/>
          <w:sz w:val="20"/>
          <w:szCs w:val="20"/>
        </w:rPr>
        <w:t>Inexigibilidade</w:t>
      </w:r>
      <w:r w:rsidR="00AB7B8D" w:rsidRPr="00B96571">
        <w:rPr>
          <w:rFonts w:ascii="Arial" w:hAnsi="Arial" w:cs="Arial"/>
          <w:b/>
          <w:bCs/>
          <w:sz w:val="20"/>
          <w:szCs w:val="20"/>
        </w:rPr>
        <w:t xml:space="preserve"> de Licitação</w:t>
      </w:r>
    </w:p>
    <w:p w14:paraId="4E862073" w14:textId="77777777" w:rsidR="00453998" w:rsidRPr="00B96571" w:rsidRDefault="00453998" w:rsidP="00453998">
      <w:pPr>
        <w:pStyle w:val="Defaul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A97AF67" w14:textId="77777777" w:rsidR="00453998" w:rsidRPr="00B96571" w:rsidRDefault="00453998" w:rsidP="00453998">
      <w:pPr>
        <w:pStyle w:val="Defaul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642CB06" w14:textId="7778901E" w:rsidR="00921178" w:rsidRPr="00B96571" w:rsidRDefault="00921178" w:rsidP="00A50EC7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571">
        <w:rPr>
          <w:rFonts w:ascii="Arial" w:hAnsi="Arial" w:cs="Arial"/>
          <w:b/>
          <w:sz w:val="20"/>
          <w:szCs w:val="20"/>
          <w:u w:val="single"/>
        </w:rPr>
        <w:t xml:space="preserve">RAZÃO DA ESCOLHA </w:t>
      </w:r>
    </w:p>
    <w:p w14:paraId="372A8475" w14:textId="77777777" w:rsidR="00AA3274" w:rsidRPr="00B96571" w:rsidRDefault="00AA3274" w:rsidP="0037762A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sz w:val="20"/>
          <w:szCs w:val="20"/>
        </w:rPr>
      </w:pPr>
    </w:p>
    <w:p w14:paraId="6C7AFC88" w14:textId="02628228" w:rsidR="00CE177F" w:rsidRDefault="009E7423" w:rsidP="00453998">
      <w:pPr>
        <w:numPr>
          <w:ilvl w:val="0"/>
          <w:numId w:val="36"/>
        </w:numPr>
        <w:spacing w:after="0" w:line="36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96571">
        <w:rPr>
          <w:rFonts w:ascii="Arial" w:hAnsi="Arial" w:cs="Arial"/>
          <w:b/>
          <w:bCs/>
          <w:sz w:val="20"/>
          <w:szCs w:val="20"/>
        </w:rPr>
        <w:t xml:space="preserve">RAZÃO DA </w:t>
      </w:r>
      <w:r w:rsidR="00530A4E" w:rsidRPr="00B96571">
        <w:rPr>
          <w:rFonts w:ascii="Arial" w:hAnsi="Arial" w:cs="Arial"/>
          <w:b/>
          <w:bCs/>
          <w:sz w:val="20"/>
          <w:szCs w:val="20"/>
        </w:rPr>
        <w:t xml:space="preserve">ESCOLHA DO </w:t>
      </w:r>
      <w:r w:rsidRPr="00B96571">
        <w:rPr>
          <w:rFonts w:ascii="Arial" w:hAnsi="Arial" w:cs="Arial"/>
          <w:b/>
          <w:bCs/>
          <w:sz w:val="20"/>
          <w:szCs w:val="20"/>
        </w:rPr>
        <w:t>CONTRATADO</w:t>
      </w:r>
    </w:p>
    <w:p w14:paraId="1827FB4C" w14:textId="77777777" w:rsidR="00181F54" w:rsidRPr="00B96571" w:rsidRDefault="00181F54" w:rsidP="00181F54">
      <w:pPr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70586A7" w14:textId="245B48E5" w:rsidR="003B3FA4" w:rsidRPr="0068076A" w:rsidRDefault="003B3FA4" w:rsidP="001129F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68076A">
        <w:rPr>
          <w:rFonts w:ascii="Arial" w:hAnsi="Arial" w:cs="Arial"/>
          <w:sz w:val="20"/>
          <w:szCs w:val="20"/>
          <w:lang w:eastAsia="ar-SA"/>
        </w:rPr>
        <w:t xml:space="preserve">Tendo a presente </w:t>
      </w:r>
      <w:r w:rsidR="00925DDB" w:rsidRPr="0068076A">
        <w:rPr>
          <w:rFonts w:ascii="Arial" w:hAnsi="Arial" w:cs="Arial"/>
          <w:sz w:val="20"/>
          <w:szCs w:val="20"/>
          <w:lang w:eastAsia="ar-SA"/>
        </w:rPr>
        <w:t>inexigibilidade</w:t>
      </w:r>
      <w:r w:rsidRPr="0068076A">
        <w:rPr>
          <w:rFonts w:ascii="Arial" w:hAnsi="Arial" w:cs="Arial"/>
          <w:sz w:val="20"/>
          <w:szCs w:val="20"/>
          <w:lang w:eastAsia="ar-SA"/>
        </w:rPr>
        <w:t xml:space="preserve"> de licitação por objeto a contratação </w:t>
      </w:r>
      <w:r w:rsidR="00925DDB" w:rsidRPr="0068076A">
        <w:rPr>
          <w:rFonts w:ascii="Arial" w:hAnsi="Arial" w:cs="Arial"/>
          <w:sz w:val="20"/>
          <w:szCs w:val="20"/>
        </w:rPr>
        <w:t xml:space="preserve">da </w:t>
      </w:r>
      <w:r w:rsidR="00925DDB" w:rsidRPr="009A4138">
        <w:rPr>
          <w:rFonts w:ascii="Arial" w:hAnsi="Arial" w:cs="Arial"/>
          <w:sz w:val="20"/>
          <w:szCs w:val="20"/>
        </w:rPr>
        <w:t xml:space="preserve">empresa </w:t>
      </w:r>
      <w:r w:rsidR="001E00E1" w:rsidRPr="009A4138">
        <w:rPr>
          <w:rFonts w:ascii="Arial" w:hAnsi="Arial" w:cs="Arial"/>
          <w:b/>
          <w:sz w:val="20"/>
          <w:szCs w:val="20"/>
        </w:rPr>
        <w:t>MUSICAL CORPO &amp; ALMA</w:t>
      </w:r>
      <w:r w:rsidR="00A11537" w:rsidRPr="009A4138">
        <w:rPr>
          <w:rFonts w:ascii="Arial" w:hAnsi="Arial" w:cs="Arial"/>
          <w:b/>
          <w:sz w:val="20"/>
          <w:szCs w:val="20"/>
        </w:rPr>
        <w:t xml:space="preserve"> LTDA</w:t>
      </w:r>
      <w:r w:rsidR="00925DDB" w:rsidRPr="009A4138">
        <w:rPr>
          <w:rFonts w:ascii="Arial" w:hAnsi="Arial" w:cs="Arial"/>
          <w:sz w:val="20"/>
          <w:szCs w:val="20"/>
        </w:rPr>
        <w:t xml:space="preserve">, </w:t>
      </w:r>
      <w:r w:rsidR="00925DDB" w:rsidRPr="0068076A">
        <w:rPr>
          <w:rFonts w:ascii="Arial" w:hAnsi="Arial" w:cs="Arial"/>
          <w:sz w:val="20"/>
          <w:szCs w:val="20"/>
        </w:rPr>
        <w:t xml:space="preserve">para </w:t>
      </w:r>
      <w:r w:rsidR="00851D04">
        <w:rPr>
          <w:rFonts w:ascii="Arial" w:hAnsi="Arial" w:cs="Arial"/>
          <w:sz w:val="20"/>
          <w:szCs w:val="20"/>
        </w:rPr>
        <w:t>A</w:t>
      </w:r>
      <w:r w:rsidR="00925DDB" w:rsidRPr="0068076A">
        <w:rPr>
          <w:rFonts w:ascii="Arial" w:hAnsi="Arial" w:cs="Arial"/>
          <w:sz w:val="20"/>
          <w:szCs w:val="20"/>
        </w:rPr>
        <w:t xml:space="preserve">presentação </w:t>
      </w:r>
      <w:r w:rsidR="00851D04">
        <w:rPr>
          <w:rFonts w:ascii="Arial" w:hAnsi="Arial" w:cs="Arial"/>
          <w:sz w:val="20"/>
          <w:szCs w:val="20"/>
        </w:rPr>
        <w:t>A</w:t>
      </w:r>
      <w:r w:rsidR="00925DDB" w:rsidRPr="0068076A">
        <w:rPr>
          <w:rFonts w:ascii="Arial" w:hAnsi="Arial" w:cs="Arial"/>
          <w:sz w:val="20"/>
          <w:szCs w:val="20"/>
        </w:rPr>
        <w:t xml:space="preserve">rtística </w:t>
      </w:r>
      <w:r w:rsidR="00851D04">
        <w:rPr>
          <w:rFonts w:ascii="Arial" w:hAnsi="Arial" w:cs="Arial"/>
          <w:sz w:val="20"/>
          <w:szCs w:val="20"/>
        </w:rPr>
        <w:t xml:space="preserve">Musical </w:t>
      </w:r>
      <w:r w:rsidR="00925DDB" w:rsidRPr="0068076A">
        <w:rPr>
          <w:rFonts w:ascii="Arial" w:hAnsi="Arial" w:cs="Arial"/>
          <w:sz w:val="20"/>
          <w:szCs w:val="20"/>
        </w:rPr>
        <w:t>d</w:t>
      </w:r>
      <w:r w:rsidR="009A4138">
        <w:rPr>
          <w:rFonts w:ascii="Arial" w:hAnsi="Arial" w:cs="Arial"/>
          <w:sz w:val="20"/>
          <w:szCs w:val="20"/>
        </w:rPr>
        <w:t>o</w:t>
      </w:r>
      <w:r w:rsidR="00851D04">
        <w:rPr>
          <w:rFonts w:ascii="Arial" w:hAnsi="Arial" w:cs="Arial"/>
          <w:sz w:val="20"/>
          <w:szCs w:val="20"/>
        </w:rPr>
        <w:t xml:space="preserve"> </w:t>
      </w:r>
      <w:r w:rsidR="009A4138">
        <w:rPr>
          <w:rFonts w:ascii="Arial" w:hAnsi="Arial" w:cs="Arial"/>
          <w:b/>
          <w:bCs/>
          <w:sz w:val="20"/>
          <w:szCs w:val="20"/>
        </w:rPr>
        <w:t>MUSICAL CORPO &amp; ALMA</w:t>
      </w:r>
      <w:r w:rsidR="00925DDB" w:rsidRPr="0068076A">
        <w:rPr>
          <w:rFonts w:ascii="Arial" w:hAnsi="Arial" w:cs="Arial"/>
          <w:sz w:val="20"/>
          <w:szCs w:val="20"/>
        </w:rPr>
        <w:t xml:space="preserve"> </w:t>
      </w:r>
      <w:r w:rsidR="001129FD" w:rsidRPr="0068076A">
        <w:rPr>
          <w:rFonts w:ascii="Arial" w:hAnsi="Arial" w:cs="Arial"/>
          <w:sz w:val="20"/>
          <w:szCs w:val="20"/>
          <w:lang w:eastAsia="ar-SA"/>
        </w:rPr>
        <w:t>como contratado</w:t>
      </w:r>
      <w:r w:rsidR="00E572D3" w:rsidRPr="0068076A">
        <w:rPr>
          <w:rFonts w:ascii="Arial" w:hAnsi="Arial" w:cs="Arial"/>
          <w:sz w:val="20"/>
          <w:szCs w:val="20"/>
          <w:lang w:eastAsia="ar-SA"/>
        </w:rPr>
        <w:t>,</w:t>
      </w:r>
      <w:r w:rsidR="001129FD" w:rsidRPr="0068076A">
        <w:rPr>
          <w:rFonts w:ascii="Arial" w:hAnsi="Arial" w:cs="Arial"/>
          <w:sz w:val="20"/>
          <w:szCs w:val="20"/>
          <w:lang w:eastAsia="ar-SA"/>
        </w:rPr>
        <w:t xml:space="preserve"> se dá em razão </w:t>
      </w:r>
      <w:r w:rsidR="005870F3" w:rsidRPr="0068076A">
        <w:rPr>
          <w:rFonts w:ascii="Arial" w:hAnsi="Arial" w:cs="Arial"/>
          <w:sz w:val="20"/>
          <w:szCs w:val="20"/>
          <w:lang w:eastAsia="ar-SA"/>
        </w:rPr>
        <w:t>pel</w:t>
      </w:r>
      <w:r w:rsidR="0039632C" w:rsidRPr="0068076A">
        <w:rPr>
          <w:rFonts w:ascii="Arial" w:hAnsi="Arial" w:cs="Arial"/>
          <w:sz w:val="20"/>
          <w:szCs w:val="20"/>
          <w:lang w:eastAsia="ar-SA"/>
        </w:rPr>
        <w:t xml:space="preserve">a </w:t>
      </w:r>
      <w:r w:rsidR="006D7627" w:rsidRPr="0068076A">
        <w:rPr>
          <w:rFonts w:ascii="Arial" w:hAnsi="Arial" w:cs="Arial"/>
          <w:sz w:val="20"/>
          <w:szCs w:val="20"/>
          <w:lang w:eastAsia="ar-SA"/>
        </w:rPr>
        <w:t>comprovação dos valores cobrados pela contratada</w:t>
      </w:r>
      <w:r w:rsidR="00B96571" w:rsidRPr="0068076A">
        <w:rPr>
          <w:rFonts w:ascii="Arial" w:hAnsi="Arial" w:cs="Arial"/>
          <w:sz w:val="20"/>
          <w:szCs w:val="20"/>
          <w:lang w:eastAsia="ar-SA"/>
        </w:rPr>
        <w:t xml:space="preserve"> e repertório</w:t>
      </w:r>
      <w:r w:rsidR="005870F3" w:rsidRPr="0068076A">
        <w:rPr>
          <w:rFonts w:ascii="Arial" w:hAnsi="Arial" w:cs="Arial"/>
          <w:sz w:val="20"/>
          <w:szCs w:val="20"/>
          <w:lang w:eastAsia="ar-SA"/>
        </w:rPr>
        <w:t>.</w:t>
      </w:r>
    </w:p>
    <w:p w14:paraId="1CB7D0F3" w14:textId="28D0542A" w:rsidR="00CD6CD9" w:rsidRPr="0068076A" w:rsidRDefault="00CD6CD9" w:rsidP="001129F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8076A">
        <w:rPr>
          <w:rFonts w:ascii="Arial" w:hAnsi="Arial" w:cs="Arial"/>
          <w:sz w:val="20"/>
          <w:szCs w:val="20"/>
        </w:rPr>
        <w:t xml:space="preserve">O município de Piratuba </w:t>
      </w:r>
      <w:r w:rsidR="00851D04" w:rsidRPr="00851D04">
        <w:rPr>
          <w:rFonts w:ascii="Arial" w:hAnsi="Arial" w:cs="Arial"/>
          <w:sz w:val="20"/>
          <w:szCs w:val="20"/>
        </w:rPr>
        <w:t>com o propósito de tornar o período ainda mais atrativo, oferecendo uma opção de grande impacto para turistas e moradores. Esse evento contribuirá para o aumento do fluxo de visitantes, gerando maior visibilidade para o município e impulsionando a economia local, por meio do incremento no consumo em hotéis, restaurantes e comércios. Além disso, a diversidade de atrações proporcionará uma experiência enriquecedora, consolidando Piratuba como referência em entretenimento e lazer.</w:t>
      </w:r>
    </w:p>
    <w:p w14:paraId="6D350746" w14:textId="4B78B6AE" w:rsidR="00CD6CD9" w:rsidRPr="0068076A" w:rsidRDefault="00CD6CD9" w:rsidP="00B96571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8076A">
        <w:rPr>
          <w:rFonts w:ascii="Arial" w:hAnsi="Arial" w:cs="Arial"/>
          <w:sz w:val="20"/>
          <w:szCs w:val="20"/>
        </w:rPr>
        <w:t xml:space="preserve">Para tanto, resolve-se contratar </w:t>
      </w:r>
      <w:r w:rsidR="009A4138">
        <w:rPr>
          <w:rFonts w:ascii="Arial" w:hAnsi="Arial" w:cs="Arial"/>
          <w:sz w:val="20"/>
          <w:szCs w:val="20"/>
        </w:rPr>
        <w:t xml:space="preserve">o </w:t>
      </w:r>
      <w:r w:rsidR="009A4138">
        <w:rPr>
          <w:rFonts w:ascii="Arial" w:hAnsi="Arial" w:cs="Arial"/>
          <w:b/>
          <w:bCs/>
          <w:sz w:val="20"/>
          <w:szCs w:val="20"/>
        </w:rPr>
        <w:t>MUSICAL CORPO &amp; ALMA</w:t>
      </w:r>
      <w:r w:rsidRPr="0068076A">
        <w:rPr>
          <w:rFonts w:ascii="Arial" w:hAnsi="Arial" w:cs="Arial"/>
          <w:sz w:val="20"/>
          <w:szCs w:val="20"/>
        </w:rPr>
        <w:t xml:space="preserve">, entendendo-se que </w:t>
      </w:r>
      <w:r w:rsidR="00851D04">
        <w:rPr>
          <w:rFonts w:ascii="Arial" w:hAnsi="Arial" w:cs="Arial"/>
          <w:sz w:val="20"/>
          <w:szCs w:val="20"/>
        </w:rPr>
        <w:t>a</w:t>
      </w:r>
      <w:r w:rsidRPr="0068076A">
        <w:rPr>
          <w:rFonts w:ascii="Arial" w:hAnsi="Arial" w:cs="Arial"/>
          <w:sz w:val="20"/>
          <w:szCs w:val="20"/>
        </w:rPr>
        <w:t xml:space="preserve"> </w:t>
      </w:r>
      <w:r w:rsidR="009A4138">
        <w:rPr>
          <w:rFonts w:ascii="Arial" w:hAnsi="Arial" w:cs="Arial"/>
          <w:sz w:val="20"/>
          <w:szCs w:val="20"/>
        </w:rPr>
        <w:t>banda</w:t>
      </w:r>
      <w:r w:rsidRPr="0068076A">
        <w:rPr>
          <w:rFonts w:ascii="Arial" w:hAnsi="Arial" w:cs="Arial"/>
          <w:sz w:val="20"/>
          <w:szCs w:val="20"/>
        </w:rPr>
        <w:t xml:space="preserve"> de artistas tem o potencial que precisamos para fazer parte de uma programação tão importante para Piratuba como </w:t>
      </w:r>
      <w:r w:rsidR="00851D04">
        <w:rPr>
          <w:rFonts w:ascii="Arial" w:hAnsi="Arial" w:cs="Arial"/>
          <w:sz w:val="20"/>
          <w:szCs w:val="20"/>
        </w:rPr>
        <w:t>as Festividades de Réveillon</w:t>
      </w:r>
      <w:r w:rsidRPr="0068076A">
        <w:rPr>
          <w:rFonts w:ascii="Arial" w:hAnsi="Arial" w:cs="Arial"/>
          <w:sz w:val="20"/>
          <w:szCs w:val="20"/>
        </w:rPr>
        <w:t xml:space="preserve">, Para tanto vislumbra a contratação da empresa </w:t>
      </w:r>
      <w:r w:rsidR="009A4138">
        <w:rPr>
          <w:rFonts w:ascii="Arial" w:hAnsi="Arial" w:cs="Arial"/>
          <w:b/>
          <w:bCs/>
          <w:sz w:val="20"/>
          <w:szCs w:val="20"/>
        </w:rPr>
        <w:t>MUSICAL CORPO &amp; ALMA</w:t>
      </w:r>
      <w:r w:rsidR="00851D04" w:rsidRPr="00B50336">
        <w:rPr>
          <w:rFonts w:ascii="Times New Roman" w:hAnsi="Times New Roman" w:cs="Times New Roman"/>
          <w:b/>
          <w:bCs/>
          <w:sz w:val="24"/>
          <w:szCs w:val="24"/>
        </w:rPr>
        <w:t xml:space="preserve"> LTDA</w:t>
      </w:r>
      <w:r w:rsidRPr="0068076A">
        <w:rPr>
          <w:rFonts w:ascii="Arial" w:hAnsi="Arial" w:cs="Arial"/>
          <w:sz w:val="20"/>
          <w:szCs w:val="20"/>
        </w:rPr>
        <w:t xml:space="preserve">, denominada nome fantasia </w:t>
      </w:r>
      <w:r w:rsidR="009A4138">
        <w:rPr>
          <w:rFonts w:ascii="Arial" w:hAnsi="Arial" w:cs="Arial"/>
          <w:b/>
          <w:bCs/>
          <w:sz w:val="20"/>
          <w:szCs w:val="20"/>
        </w:rPr>
        <w:t>MUSICAL CORPO &amp; ALMA</w:t>
      </w:r>
      <w:r w:rsidRPr="0068076A">
        <w:rPr>
          <w:rFonts w:ascii="Arial" w:hAnsi="Arial" w:cs="Arial"/>
          <w:sz w:val="20"/>
          <w:szCs w:val="20"/>
        </w:rPr>
        <w:t xml:space="preserve">, Estabelecida </w:t>
      </w:r>
      <w:r w:rsidR="009A4138" w:rsidRPr="00950D7D">
        <w:rPr>
          <w:rFonts w:ascii="Times New Roman" w:hAnsi="Times New Roman" w:cs="Times New Roman"/>
          <w:sz w:val="24"/>
          <w:szCs w:val="24"/>
        </w:rPr>
        <w:t>AV Helmuto Simm, 178, Sala 01, BAIRRO Centro, cidade de HORIZONTINA-RS</w:t>
      </w:r>
      <w:r w:rsidR="00B51234" w:rsidRPr="00950D7D">
        <w:rPr>
          <w:rFonts w:ascii="Arial" w:hAnsi="Arial" w:cs="Arial"/>
          <w:sz w:val="20"/>
          <w:szCs w:val="20"/>
        </w:rPr>
        <w:t xml:space="preserve">, CNPJ </w:t>
      </w:r>
      <w:r w:rsidR="009A4138" w:rsidRPr="00950D7D">
        <w:rPr>
          <w:rFonts w:ascii="Arial" w:hAnsi="Arial" w:cs="Arial"/>
          <w:sz w:val="20"/>
          <w:szCs w:val="20"/>
        </w:rPr>
        <w:t>N</w:t>
      </w:r>
      <w:r w:rsidR="00B51234" w:rsidRPr="00950D7D">
        <w:rPr>
          <w:rFonts w:ascii="Arial" w:hAnsi="Arial" w:cs="Arial"/>
          <w:sz w:val="20"/>
          <w:szCs w:val="20"/>
        </w:rPr>
        <w:t xml:space="preserve">.º </w:t>
      </w:r>
      <w:r w:rsidR="009A4138" w:rsidRPr="00950D7D">
        <w:rPr>
          <w:rFonts w:ascii="Times New Roman" w:hAnsi="Times New Roman" w:cs="Times New Roman"/>
          <w:sz w:val="24"/>
          <w:szCs w:val="24"/>
        </w:rPr>
        <w:t>03.355.893/0001-86</w:t>
      </w:r>
      <w:r w:rsidRPr="00950D7D">
        <w:rPr>
          <w:rFonts w:ascii="Arial" w:hAnsi="Arial" w:cs="Arial"/>
          <w:sz w:val="20"/>
          <w:szCs w:val="20"/>
        </w:rPr>
        <w:t>,</w:t>
      </w:r>
      <w:r w:rsidRPr="0068076A">
        <w:rPr>
          <w:rFonts w:ascii="Arial" w:hAnsi="Arial" w:cs="Arial"/>
          <w:sz w:val="20"/>
          <w:szCs w:val="20"/>
        </w:rPr>
        <w:t xml:space="preserve"> </w:t>
      </w:r>
      <w:r w:rsidR="00B51234">
        <w:rPr>
          <w:rFonts w:ascii="Arial" w:hAnsi="Arial" w:cs="Arial"/>
          <w:sz w:val="20"/>
          <w:szCs w:val="20"/>
        </w:rPr>
        <w:t xml:space="preserve"> </w:t>
      </w:r>
      <w:r w:rsidRPr="0068076A">
        <w:rPr>
          <w:rFonts w:ascii="Arial" w:hAnsi="Arial" w:cs="Arial"/>
          <w:sz w:val="20"/>
          <w:szCs w:val="20"/>
        </w:rPr>
        <w:t xml:space="preserve">para realizar Show </w:t>
      </w:r>
      <w:r w:rsidR="00950D7D">
        <w:rPr>
          <w:rFonts w:ascii="Arial" w:hAnsi="Arial" w:cs="Arial"/>
          <w:sz w:val="20"/>
          <w:szCs w:val="20"/>
        </w:rPr>
        <w:t xml:space="preserve">Musical </w:t>
      </w:r>
      <w:r w:rsidRPr="0068076A">
        <w:rPr>
          <w:rFonts w:ascii="Arial" w:hAnsi="Arial" w:cs="Arial"/>
          <w:sz w:val="20"/>
          <w:szCs w:val="20"/>
        </w:rPr>
        <w:t xml:space="preserve">que acontecerá no dia </w:t>
      </w:r>
      <w:r w:rsidR="00B51234" w:rsidRPr="00D74122">
        <w:rPr>
          <w:rFonts w:ascii="Arial" w:hAnsi="Arial" w:cs="Arial"/>
          <w:sz w:val="20"/>
          <w:szCs w:val="20"/>
        </w:rPr>
        <w:t>3</w:t>
      </w:r>
      <w:r w:rsidR="00950D7D" w:rsidRPr="00D74122">
        <w:rPr>
          <w:rFonts w:ascii="Arial" w:hAnsi="Arial" w:cs="Arial"/>
          <w:sz w:val="20"/>
          <w:szCs w:val="20"/>
        </w:rPr>
        <w:t>1</w:t>
      </w:r>
      <w:r w:rsidRPr="00D74122">
        <w:rPr>
          <w:rFonts w:ascii="Arial" w:hAnsi="Arial" w:cs="Arial"/>
          <w:sz w:val="20"/>
          <w:szCs w:val="20"/>
        </w:rPr>
        <w:t xml:space="preserve"> de </w:t>
      </w:r>
      <w:r w:rsidR="00B51234" w:rsidRPr="00D74122">
        <w:rPr>
          <w:rFonts w:ascii="Arial" w:hAnsi="Arial" w:cs="Arial"/>
          <w:sz w:val="20"/>
          <w:szCs w:val="20"/>
        </w:rPr>
        <w:t>dezembro</w:t>
      </w:r>
      <w:r w:rsidRPr="00D74122">
        <w:rPr>
          <w:rFonts w:ascii="Arial" w:hAnsi="Arial" w:cs="Arial"/>
          <w:sz w:val="20"/>
          <w:szCs w:val="20"/>
        </w:rPr>
        <w:t xml:space="preserve"> de 2024</w:t>
      </w:r>
      <w:r w:rsidR="0091412D" w:rsidRPr="00D74122">
        <w:rPr>
          <w:rFonts w:ascii="Arial" w:hAnsi="Arial" w:cs="Arial"/>
          <w:sz w:val="20"/>
          <w:szCs w:val="20"/>
        </w:rPr>
        <w:t xml:space="preserve"> às 2</w:t>
      </w:r>
      <w:r w:rsidR="00950D7D" w:rsidRPr="00D74122">
        <w:rPr>
          <w:rFonts w:ascii="Arial" w:hAnsi="Arial" w:cs="Arial"/>
          <w:sz w:val="20"/>
          <w:szCs w:val="20"/>
        </w:rPr>
        <w:t>1</w:t>
      </w:r>
      <w:r w:rsidR="0091412D" w:rsidRPr="00D74122">
        <w:rPr>
          <w:rFonts w:ascii="Arial" w:hAnsi="Arial" w:cs="Arial"/>
          <w:sz w:val="20"/>
          <w:szCs w:val="20"/>
        </w:rPr>
        <w:t>h</w:t>
      </w:r>
      <w:r w:rsidR="00934B69">
        <w:rPr>
          <w:rFonts w:ascii="Arial" w:hAnsi="Arial" w:cs="Arial"/>
          <w:sz w:val="20"/>
          <w:szCs w:val="20"/>
        </w:rPr>
        <w:t>.</w:t>
      </w:r>
    </w:p>
    <w:p w14:paraId="57A48C44" w14:textId="7EDFF303" w:rsidR="00593223" w:rsidRPr="0068076A" w:rsidRDefault="000F07FC" w:rsidP="0059322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68076A">
        <w:rPr>
          <w:rFonts w:ascii="Arial" w:hAnsi="Arial" w:cs="Arial"/>
          <w:sz w:val="20"/>
          <w:szCs w:val="20"/>
          <w:lang w:eastAsia="ar-SA"/>
        </w:rPr>
        <w:t xml:space="preserve">Extrai-se do excerto supratranscrito </w:t>
      </w:r>
      <w:r w:rsidR="003B3FA4" w:rsidRPr="0068076A">
        <w:rPr>
          <w:rFonts w:ascii="Arial" w:hAnsi="Arial" w:cs="Arial"/>
          <w:sz w:val="20"/>
          <w:szCs w:val="20"/>
          <w:lang w:eastAsia="ar-SA"/>
        </w:rPr>
        <w:t>do Termo de Referência</w:t>
      </w:r>
      <w:r w:rsidRPr="0068076A">
        <w:rPr>
          <w:rFonts w:ascii="Arial" w:hAnsi="Arial" w:cs="Arial"/>
          <w:sz w:val="20"/>
          <w:szCs w:val="20"/>
          <w:lang w:eastAsia="ar-SA"/>
        </w:rPr>
        <w:t xml:space="preserve"> que, tratando-se de contratação direta por </w:t>
      </w:r>
      <w:r w:rsidR="006D7627" w:rsidRPr="0068076A">
        <w:rPr>
          <w:rFonts w:ascii="Arial" w:hAnsi="Arial" w:cs="Arial"/>
          <w:sz w:val="20"/>
          <w:szCs w:val="20"/>
          <w:lang w:eastAsia="ar-SA"/>
        </w:rPr>
        <w:t>inexigibilidade</w:t>
      </w:r>
      <w:r w:rsidRPr="0068076A">
        <w:rPr>
          <w:rFonts w:ascii="Arial" w:hAnsi="Arial" w:cs="Arial"/>
          <w:sz w:val="20"/>
          <w:szCs w:val="20"/>
          <w:lang w:eastAsia="ar-SA"/>
        </w:rPr>
        <w:t xml:space="preserve"> em razão </w:t>
      </w:r>
      <w:r w:rsidR="00280564" w:rsidRPr="0068076A">
        <w:rPr>
          <w:rFonts w:ascii="Arial" w:hAnsi="Arial" w:cs="Arial"/>
          <w:sz w:val="20"/>
          <w:szCs w:val="20"/>
          <w:lang w:eastAsia="ar-SA"/>
        </w:rPr>
        <w:t>da contratação de profissional do setor artístico</w:t>
      </w:r>
      <w:r w:rsidRPr="0068076A">
        <w:rPr>
          <w:rFonts w:ascii="Arial" w:hAnsi="Arial" w:cs="Arial"/>
          <w:sz w:val="20"/>
          <w:szCs w:val="20"/>
          <w:lang w:eastAsia="ar-SA"/>
        </w:rPr>
        <w:t xml:space="preserve">, considera-se justificada a escolha pelo preenchimento dos requisitos previstos no Termo de Referência e pela compatibilidade com o preço praticado </w:t>
      </w:r>
      <w:r w:rsidR="00280564" w:rsidRPr="0068076A">
        <w:rPr>
          <w:rFonts w:ascii="Arial" w:hAnsi="Arial" w:cs="Arial"/>
          <w:sz w:val="20"/>
          <w:szCs w:val="20"/>
          <w:lang w:eastAsia="ar-SA"/>
        </w:rPr>
        <w:t>pelo contratado</w:t>
      </w:r>
      <w:r w:rsidRPr="0068076A">
        <w:rPr>
          <w:rFonts w:ascii="Arial" w:hAnsi="Arial" w:cs="Arial"/>
          <w:sz w:val="20"/>
          <w:szCs w:val="20"/>
          <w:lang w:eastAsia="ar-SA"/>
        </w:rPr>
        <w:t>, nos seguintes termos</w:t>
      </w:r>
      <w:r w:rsidR="003B3FA4" w:rsidRPr="0068076A">
        <w:rPr>
          <w:rFonts w:ascii="Arial" w:hAnsi="Arial" w:cs="Arial"/>
          <w:sz w:val="20"/>
          <w:szCs w:val="20"/>
          <w:lang w:eastAsia="ar-SA"/>
        </w:rPr>
        <w:t>:</w:t>
      </w:r>
    </w:p>
    <w:p w14:paraId="6A0290E3" w14:textId="4BFE0743" w:rsidR="00AE59F4" w:rsidRPr="00C9226B" w:rsidRDefault="005870F3" w:rsidP="00593223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68076A">
        <w:rPr>
          <w:rFonts w:ascii="Arial" w:eastAsia="Arial" w:hAnsi="Arial" w:cs="Arial"/>
          <w:sz w:val="20"/>
          <w:szCs w:val="20"/>
        </w:rPr>
        <w:t>Assim, configura-se como suficiente para escolha do fornecedor a demonstração de preenchimento de todos os requisitos previstos neste Termo de Referência, necess</w:t>
      </w:r>
      <w:r w:rsidR="00280564" w:rsidRPr="0068076A">
        <w:rPr>
          <w:rFonts w:ascii="Arial" w:eastAsia="Arial" w:hAnsi="Arial" w:cs="Arial"/>
          <w:sz w:val="20"/>
          <w:szCs w:val="20"/>
        </w:rPr>
        <w:t>ários para a execução do objeto</w:t>
      </w:r>
      <w:r w:rsidRPr="0068076A">
        <w:rPr>
          <w:rFonts w:ascii="Arial" w:eastAsia="Arial" w:hAnsi="Arial" w:cs="Arial"/>
          <w:sz w:val="20"/>
          <w:szCs w:val="20"/>
        </w:rPr>
        <w:t>.</w:t>
      </w:r>
    </w:p>
    <w:p w14:paraId="7DC43891" w14:textId="77777777" w:rsidR="00453998" w:rsidRPr="00B96571" w:rsidRDefault="00453998" w:rsidP="007845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BB20F6" w14:textId="06014702" w:rsidR="00453998" w:rsidRPr="00B96571" w:rsidRDefault="009E7423" w:rsidP="009E7423">
      <w:pPr>
        <w:numPr>
          <w:ilvl w:val="0"/>
          <w:numId w:val="36"/>
        </w:numPr>
        <w:spacing w:after="0" w:line="36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96571">
        <w:rPr>
          <w:rFonts w:ascii="Arial" w:hAnsi="Arial" w:cs="Arial"/>
          <w:b/>
          <w:bCs/>
          <w:sz w:val="20"/>
          <w:szCs w:val="20"/>
        </w:rPr>
        <w:t xml:space="preserve">JUSTIFICATIVA DO </w:t>
      </w:r>
      <w:r w:rsidR="00453998" w:rsidRPr="00B96571">
        <w:rPr>
          <w:rFonts w:ascii="Arial" w:hAnsi="Arial" w:cs="Arial"/>
          <w:b/>
          <w:bCs/>
          <w:sz w:val="20"/>
          <w:szCs w:val="20"/>
        </w:rPr>
        <w:t>PREÇO</w:t>
      </w:r>
    </w:p>
    <w:p w14:paraId="04EC7B2D" w14:textId="77777777" w:rsidR="00453998" w:rsidRPr="00B96571" w:rsidRDefault="00453998" w:rsidP="00453998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8ACD2F8" w14:textId="77777777" w:rsidR="00014202" w:rsidRPr="00B96571" w:rsidRDefault="00014202" w:rsidP="0001420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B96571">
        <w:rPr>
          <w:rFonts w:ascii="Arial" w:hAnsi="Arial" w:cs="Arial"/>
          <w:sz w:val="20"/>
          <w:szCs w:val="20"/>
          <w:lang w:eastAsia="ar-SA"/>
        </w:rPr>
        <w:t>Acerca da justificativa do preço contratado e da pesquisa de preços realizada para subsidiá-la, extrai-se no Termo de Referência:</w:t>
      </w:r>
    </w:p>
    <w:p w14:paraId="3926264C" w14:textId="77777777" w:rsidR="00014202" w:rsidRPr="00B96571" w:rsidRDefault="00014202" w:rsidP="00014202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hAnsi="Arial" w:cs="Arial"/>
          <w:bCs/>
          <w:sz w:val="20"/>
          <w:szCs w:val="20"/>
        </w:rPr>
      </w:pPr>
    </w:p>
    <w:p w14:paraId="506C3D6E" w14:textId="1E20A5F0" w:rsidR="005870F3" w:rsidRPr="00B96571" w:rsidRDefault="005870F3" w:rsidP="005870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B96571">
        <w:rPr>
          <w:rFonts w:ascii="Arial" w:eastAsiaTheme="minorHAnsi" w:hAnsi="Arial" w:cs="Arial"/>
          <w:bCs/>
          <w:sz w:val="20"/>
          <w:szCs w:val="20"/>
        </w:rPr>
        <w:t xml:space="preserve">Prevê </w:t>
      </w:r>
      <w:r w:rsidRPr="00B96571">
        <w:rPr>
          <w:rFonts w:ascii="Arial" w:eastAsia="Arial" w:hAnsi="Arial" w:cs="Arial"/>
          <w:sz w:val="20"/>
          <w:szCs w:val="20"/>
        </w:rPr>
        <w:t>o art. 72, inciso II, da Lei Federal n. 14.133/2021 que, junto ao processo de contratação direta</w:t>
      </w:r>
      <w:r w:rsidR="00C9226B">
        <w:rPr>
          <w:rFonts w:ascii="Arial" w:eastAsia="Arial" w:hAnsi="Arial" w:cs="Arial"/>
          <w:sz w:val="20"/>
          <w:szCs w:val="20"/>
        </w:rPr>
        <w:t xml:space="preserve"> </w:t>
      </w:r>
      <w:r w:rsidRPr="00B96571">
        <w:rPr>
          <w:rFonts w:ascii="Arial" w:eastAsia="Arial" w:hAnsi="Arial" w:cs="Arial"/>
          <w:sz w:val="20"/>
          <w:szCs w:val="20"/>
        </w:rPr>
        <w:t>, deverá ser realizada pesquisa de preços, como em processos licitatórios, para fins de estimativa do valor da contratação e que será utilizada, em documento posterior, para fins de justificativa do preço contratado</w:t>
      </w:r>
      <w:r w:rsidRPr="00B96571">
        <w:rPr>
          <w:rFonts w:ascii="Arial" w:eastAsiaTheme="minorHAnsi" w:hAnsi="Arial" w:cs="Arial"/>
          <w:bCs/>
          <w:sz w:val="20"/>
          <w:szCs w:val="20"/>
        </w:rPr>
        <w:t>:</w:t>
      </w:r>
    </w:p>
    <w:p w14:paraId="637D96A0" w14:textId="77777777" w:rsidR="005870F3" w:rsidRPr="00B96571" w:rsidRDefault="005870F3" w:rsidP="005870F3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4086704" w14:textId="77777777" w:rsidR="005870F3" w:rsidRPr="00181F54" w:rsidRDefault="005870F3" w:rsidP="005870F3">
      <w:pPr>
        <w:tabs>
          <w:tab w:val="left" w:pos="2977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181F54">
        <w:rPr>
          <w:rFonts w:ascii="Arial" w:eastAsiaTheme="minorHAnsi" w:hAnsi="Arial" w:cs="Arial"/>
          <w:bCs/>
          <w:sz w:val="18"/>
          <w:szCs w:val="18"/>
        </w:rPr>
        <w:lastRenderedPageBreak/>
        <w:t>Art. 72. O processo de contratação direta, que compreende os casos de inexigibilidade e de dispensa de licitação, deverá ser instruído com os seguintes documentos: [...]</w:t>
      </w:r>
    </w:p>
    <w:p w14:paraId="0A737E16" w14:textId="77777777" w:rsidR="005870F3" w:rsidRPr="00181F54" w:rsidRDefault="005870F3" w:rsidP="005870F3">
      <w:pPr>
        <w:tabs>
          <w:tab w:val="left" w:pos="2977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bCs/>
          <w:sz w:val="18"/>
          <w:szCs w:val="18"/>
        </w:rPr>
      </w:pPr>
      <w:bookmarkStart w:id="1" w:name="art72i"/>
      <w:bookmarkStart w:id="2" w:name="art72ii"/>
      <w:bookmarkEnd w:id="1"/>
      <w:bookmarkEnd w:id="2"/>
      <w:r w:rsidRPr="00181F54">
        <w:rPr>
          <w:rFonts w:ascii="Arial" w:eastAsiaTheme="minorHAnsi" w:hAnsi="Arial" w:cs="Arial"/>
          <w:bCs/>
          <w:sz w:val="18"/>
          <w:szCs w:val="18"/>
        </w:rPr>
        <w:t>VII - justificativa de preços; [...]</w:t>
      </w:r>
    </w:p>
    <w:p w14:paraId="0BB8D668" w14:textId="77777777" w:rsidR="005870F3" w:rsidRPr="00B96571" w:rsidRDefault="005870F3" w:rsidP="005870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bookmarkStart w:id="3" w:name="art72iii"/>
      <w:bookmarkEnd w:id="3"/>
    </w:p>
    <w:p w14:paraId="32CA1BE0" w14:textId="54D82ADD" w:rsidR="005870F3" w:rsidRPr="00181F54" w:rsidRDefault="005870F3" w:rsidP="005870F3">
      <w:pPr>
        <w:tabs>
          <w:tab w:val="left" w:pos="2694"/>
          <w:tab w:val="left" w:pos="4464"/>
        </w:tabs>
        <w:spacing w:after="0" w:line="240" w:lineRule="auto"/>
        <w:ind w:left="3402"/>
        <w:jc w:val="both"/>
        <w:rPr>
          <w:rFonts w:ascii="Arial" w:hAnsi="Arial" w:cs="Arial"/>
          <w:spacing w:val="-5"/>
          <w:w w:val="80"/>
          <w:sz w:val="18"/>
          <w:szCs w:val="18"/>
        </w:rPr>
      </w:pPr>
      <w:r w:rsidRPr="00181F54">
        <w:rPr>
          <w:rFonts w:ascii="Arial" w:eastAsiaTheme="minorHAnsi" w:hAnsi="Arial" w:cs="Arial"/>
          <w:bCs/>
          <w:sz w:val="18"/>
          <w:szCs w:val="18"/>
        </w:rPr>
        <w:t>Art. 7</w:t>
      </w:r>
      <w:r w:rsidR="00083157" w:rsidRPr="00181F54">
        <w:rPr>
          <w:rFonts w:ascii="Arial" w:eastAsiaTheme="minorHAnsi" w:hAnsi="Arial" w:cs="Arial"/>
          <w:bCs/>
          <w:sz w:val="18"/>
          <w:szCs w:val="18"/>
        </w:rPr>
        <w:t>4</w:t>
      </w:r>
      <w:r w:rsidRPr="00181F54">
        <w:rPr>
          <w:rFonts w:ascii="Arial" w:eastAsiaTheme="minorHAnsi" w:hAnsi="Arial" w:cs="Arial"/>
          <w:bCs/>
          <w:sz w:val="18"/>
          <w:szCs w:val="18"/>
        </w:rPr>
        <w:t xml:space="preserve">º </w:t>
      </w:r>
      <w:r w:rsidR="00083157" w:rsidRPr="00181F54">
        <w:rPr>
          <w:rFonts w:ascii="Arial" w:hAnsi="Arial" w:cs="Arial"/>
          <w:w w:val="80"/>
          <w:sz w:val="18"/>
          <w:szCs w:val="18"/>
        </w:rPr>
        <w:t>É</w:t>
      </w:r>
      <w:r w:rsidR="00083157" w:rsidRPr="00181F54">
        <w:rPr>
          <w:rFonts w:ascii="Arial" w:hAnsi="Arial" w:cs="Arial"/>
          <w:spacing w:val="6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inexigível</w:t>
      </w:r>
      <w:r w:rsidR="00083157" w:rsidRPr="00181F54">
        <w:rPr>
          <w:rFonts w:ascii="Arial" w:hAnsi="Arial" w:cs="Arial"/>
          <w:spacing w:val="7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a</w:t>
      </w:r>
      <w:r w:rsidR="00083157" w:rsidRPr="00181F54">
        <w:rPr>
          <w:rFonts w:ascii="Arial" w:hAnsi="Arial" w:cs="Arial"/>
          <w:spacing w:val="6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licitação</w:t>
      </w:r>
      <w:r w:rsidR="00083157" w:rsidRPr="00181F54">
        <w:rPr>
          <w:rFonts w:ascii="Arial" w:hAnsi="Arial" w:cs="Arial"/>
          <w:spacing w:val="7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quando</w:t>
      </w:r>
      <w:r w:rsidR="00083157" w:rsidRPr="00181F54">
        <w:rPr>
          <w:rFonts w:ascii="Arial" w:hAnsi="Arial" w:cs="Arial"/>
          <w:spacing w:val="6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inviável</w:t>
      </w:r>
      <w:r w:rsidR="00083157" w:rsidRPr="00181F54">
        <w:rPr>
          <w:rFonts w:ascii="Arial" w:hAnsi="Arial" w:cs="Arial"/>
          <w:spacing w:val="7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a</w:t>
      </w:r>
      <w:r w:rsidR="00083157" w:rsidRPr="00181F54">
        <w:rPr>
          <w:rFonts w:ascii="Arial" w:hAnsi="Arial" w:cs="Arial"/>
          <w:spacing w:val="6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competição,</w:t>
      </w:r>
      <w:r w:rsidR="00083157" w:rsidRPr="00181F54">
        <w:rPr>
          <w:rFonts w:ascii="Arial" w:hAnsi="Arial" w:cs="Arial"/>
          <w:spacing w:val="7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em</w:t>
      </w:r>
      <w:r w:rsidR="00083157" w:rsidRPr="00181F54">
        <w:rPr>
          <w:rFonts w:ascii="Arial" w:hAnsi="Arial" w:cs="Arial"/>
          <w:spacing w:val="6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especial</w:t>
      </w:r>
      <w:r w:rsidR="00083157" w:rsidRPr="00181F54">
        <w:rPr>
          <w:rFonts w:ascii="Arial" w:hAnsi="Arial" w:cs="Arial"/>
          <w:spacing w:val="7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nos</w:t>
      </w:r>
      <w:r w:rsidR="00083157" w:rsidRPr="00181F54">
        <w:rPr>
          <w:rFonts w:ascii="Arial" w:hAnsi="Arial" w:cs="Arial"/>
          <w:spacing w:val="6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w w:val="80"/>
          <w:sz w:val="18"/>
          <w:szCs w:val="18"/>
        </w:rPr>
        <w:t>casos</w:t>
      </w:r>
      <w:r w:rsidR="00083157" w:rsidRPr="00181F54">
        <w:rPr>
          <w:rFonts w:ascii="Arial" w:hAnsi="Arial" w:cs="Arial"/>
          <w:spacing w:val="7"/>
          <w:sz w:val="18"/>
          <w:szCs w:val="18"/>
        </w:rPr>
        <w:t xml:space="preserve"> </w:t>
      </w:r>
      <w:r w:rsidR="00083157" w:rsidRPr="00181F54">
        <w:rPr>
          <w:rFonts w:ascii="Arial" w:hAnsi="Arial" w:cs="Arial"/>
          <w:spacing w:val="-5"/>
          <w:w w:val="80"/>
          <w:sz w:val="18"/>
          <w:szCs w:val="18"/>
        </w:rPr>
        <w:t>de:</w:t>
      </w:r>
    </w:p>
    <w:p w14:paraId="03F1309D" w14:textId="6EC3F22D" w:rsidR="00083157" w:rsidRPr="00181F54" w:rsidRDefault="00EA6C8C" w:rsidP="005870F3">
      <w:pPr>
        <w:tabs>
          <w:tab w:val="left" w:pos="2694"/>
          <w:tab w:val="left" w:pos="4464"/>
        </w:tabs>
        <w:spacing w:after="0" w:line="240" w:lineRule="auto"/>
        <w:ind w:left="3402"/>
        <w:jc w:val="both"/>
        <w:rPr>
          <w:rFonts w:ascii="Arial" w:hAnsi="Arial" w:cs="Arial"/>
          <w:w w:val="85"/>
          <w:sz w:val="18"/>
          <w:szCs w:val="18"/>
        </w:rPr>
      </w:pPr>
      <w:r w:rsidRPr="00181F54">
        <w:rPr>
          <w:rFonts w:ascii="Arial" w:eastAsiaTheme="minorHAnsi" w:hAnsi="Arial" w:cs="Arial"/>
          <w:bCs/>
          <w:sz w:val="18"/>
          <w:szCs w:val="18"/>
        </w:rPr>
        <w:t xml:space="preserve">II </w:t>
      </w:r>
      <w:r w:rsidRPr="00181F54">
        <w:rPr>
          <w:rFonts w:ascii="Arial" w:hAnsi="Arial" w:cs="Arial"/>
          <w:w w:val="90"/>
          <w:sz w:val="18"/>
          <w:szCs w:val="18"/>
        </w:rPr>
        <w:t xml:space="preserve">contratação de profissional do setor artístico, diretamente ou por meio de empresário </w:t>
      </w:r>
      <w:r w:rsidRPr="00181F54">
        <w:rPr>
          <w:rFonts w:ascii="Arial" w:hAnsi="Arial" w:cs="Arial"/>
          <w:w w:val="85"/>
          <w:sz w:val="18"/>
          <w:szCs w:val="18"/>
        </w:rPr>
        <w:t>exclusivo, desde que consagrado pela crítica especializada ou pela opinião pública;</w:t>
      </w:r>
    </w:p>
    <w:p w14:paraId="6E2E8C60" w14:textId="5517005D" w:rsidR="00EA6C8C" w:rsidRPr="00181F54" w:rsidRDefault="00EA6C8C" w:rsidP="005870F3">
      <w:pPr>
        <w:tabs>
          <w:tab w:val="left" w:pos="2694"/>
          <w:tab w:val="left" w:pos="4464"/>
        </w:tabs>
        <w:spacing w:after="0" w:line="240" w:lineRule="auto"/>
        <w:ind w:left="3402"/>
        <w:jc w:val="both"/>
        <w:rPr>
          <w:rFonts w:ascii="Arial" w:hAnsi="Arial" w:cs="Arial"/>
          <w:w w:val="85"/>
          <w:sz w:val="18"/>
          <w:szCs w:val="18"/>
        </w:rPr>
      </w:pPr>
      <w:r w:rsidRPr="00181F54">
        <w:rPr>
          <w:rFonts w:ascii="Arial" w:hAnsi="Arial" w:cs="Arial"/>
          <w:w w:val="85"/>
          <w:sz w:val="18"/>
          <w:szCs w:val="18"/>
        </w:rPr>
        <w:t>§ 2º Para fins do disposto no inciso II do</w:t>
      </w:r>
      <w:r w:rsidRPr="00181F54">
        <w:rPr>
          <w:rFonts w:ascii="Arial" w:hAnsi="Arial" w:cs="Arial"/>
          <w:spacing w:val="-9"/>
          <w:w w:val="85"/>
          <w:sz w:val="18"/>
          <w:szCs w:val="18"/>
        </w:rPr>
        <w:t xml:space="preserve"> </w:t>
      </w:r>
      <w:r w:rsidRPr="00181F54">
        <w:rPr>
          <w:rFonts w:ascii="Arial" w:hAnsi="Arial" w:cs="Arial"/>
          <w:b/>
          <w:w w:val="85"/>
          <w:sz w:val="18"/>
          <w:szCs w:val="18"/>
        </w:rPr>
        <w:t xml:space="preserve">caput </w:t>
      </w:r>
      <w:r w:rsidRPr="00181F54">
        <w:rPr>
          <w:rFonts w:ascii="Arial" w:hAnsi="Arial" w:cs="Arial"/>
          <w:w w:val="85"/>
          <w:sz w:val="18"/>
          <w:szCs w:val="18"/>
        </w:rPr>
        <w:t xml:space="preserve">deste artigo, considera-se empresário exclusivo a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pessoa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física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ou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jurídica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que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possua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contrato,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declaração,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carta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ou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outro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documento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que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>ateste</w:t>
      </w:r>
      <w:r w:rsidRPr="00181F54">
        <w:rPr>
          <w:rFonts w:ascii="Arial" w:hAnsi="Arial" w:cs="Arial"/>
          <w:spacing w:val="-11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spacing w:val="-2"/>
          <w:w w:val="95"/>
          <w:sz w:val="18"/>
          <w:szCs w:val="18"/>
        </w:rPr>
        <w:t xml:space="preserve">a </w:t>
      </w:r>
      <w:r w:rsidRPr="00181F54">
        <w:rPr>
          <w:rFonts w:ascii="Arial" w:hAnsi="Arial" w:cs="Arial"/>
          <w:w w:val="85"/>
          <w:sz w:val="18"/>
          <w:szCs w:val="18"/>
        </w:rPr>
        <w:t xml:space="preserve">exclusividade permanente e contínua de representação, no País ou em Estado específico, do profissional </w:t>
      </w:r>
      <w:r w:rsidRPr="00181F54">
        <w:rPr>
          <w:rFonts w:ascii="Arial" w:hAnsi="Arial" w:cs="Arial"/>
          <w:w w:val="95"/>
          <w:sz w:val="18"/>
          <w:szCs w:val="18"/>
        </w:rPr>
        <w:t>do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setor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artístico,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afastada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a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possibilidade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de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contratação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direta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por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inexigibilidade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por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>meio</w:t>
      </w:r>
      <w:r w:rsidRPr="00181F54">
        <w:rPr>
          <w:rFonts w:ascii="Arial" w:hAnsi="Arial" w:cs="Arial"/>
          <w:spacing w:val="-8"/>
          <w:w w:val="95"/>
          <w:sz w:val="18"/>
          <w:szCs w:val="18"/>
        </w:rPr>
        <w:t xml:space="preserve"> </w:t>
      </w:r>
      <w:r w:rsidRPr="00181F54">
        <w:rPr>
          <w:rFonts w:ascii="Arial" w:hAnsi="Arial" w:cs="Arial"/>
          <w:w w:val="95"/>
          <w:sz w:val="18"/>
          <w:szCs w:val="18"/>
        </w:rPr>
        <w:t xml:space="preserve">de </w:t>
      </w:r>
      <w:r w:rsidRPr="00181F54">
        <w:rPr>
          <w:rFonts w:ascii="Arial" w:hAnsi="Arial" w:cs="Arial"/>
          <w:w w:val="85"/>
          <w:sz w:val="18"/>
          <w:szCs w:val="18"/>
        </w:rPr>
        <w:t>empresário com representação restrita a evento ou local específico</w:t>
      </w:r>
    </w:p>
    <w:p w14:paraId="5409E162" w14:textId="77777777" w:rsidR="005870F3" w:rsidRPr="00B96571" w:rsidRDefault="005870F3" w:rsidP="005870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1A18477E" w14:textId="77777777" w:rsidR="005870F3" w:rsidRPr="00B96571" w:rsidRDefault="005870F3" w:rsidP="005870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B96571">
        <w:rPr>
          <w:rFonts w:ascii="Arial" w:eastAsiaTheme="minorHAnsi" w:hAnsi="Arial" w:cs="Arial"/>
          <w:bCs/>
          <w:sz w:val="20"/>
          <w:szCs w:val="20"/>
        </w:rPr>
        <w:t xml:space="preserve">Cumpre </w:t>
      </w:r>
      <w:r w:rsidRPr="00B96571">
        <w:rPr>
          <w:rFonts w:ascii="Arial" w:eastAsia="Arial" w:hAnsi="Arial" w:cs="Arial"/>
          <w:sz w:val="20"/>
          <w:szCs w:val="20"/>
        </w:rPr>
        <w:t>destacar que esta estimativa de valor não configura uma seleção de menor preço, tampouco, necessariamente, um preço máximo que a administração pode arcar. Ao contrário, busca subsidiar, em momento seguinte a este Termo de Referência, a verificação se o preço daquele que foi escolhido como contratado é compatível com o mercado, conforme dispõe o ilustre doutrinador Joel de Menezes Niebuhr</w:t>
      </w:r>
      <w:r w:rsidRPr="00B96571">
        <w:rPr>
          <w:rFonts w:ascii="Arial" w:eastAsiaTheme="minorHAnsi" w:hAnsi="Arial" w:cs="Arial"/>
          <w:bCs/>
          <w:sz w:val="20"/>
          <w:szCs w:val="20"/>
          <w:vertAlign w:val="superscript"/>
        </w:rPr>
        <w:footnoteReference w:id="1"/>
      </w:r>
      <w:r w:rsidRPr="00B96571">
        <w:rPr>
          <w:rFonts w:ascii="Arial" w:eastAsiaTheme="minorHAnsi" w:hAnsi="Arial" w:cs="Arial"/>
          <w:bCs/>
          <w:sz w:val="20"/>
          <w:szCs w:val="20"/>
        </w:rPr>
        <w:t>:</w:t>
      </w:r>
    </w:p>
    <w:p w14:paraId="307B6CEA" w14:textId="77777777" w:rsidR="005870F3" w:rsidRPr="00B96571" w:rsidRDefault="005870F3" w:rsidP="005870F3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0A0E1312" w14:textId="00C590EA" w:rsidR="005870F3" w:rsidRPr="00734FD8" w:rsidRDefault="005870F3" w:rsidP="003B15F3">
      <w:pPr>
        <w:tabs>
          <w:tab w:val="left" w:pos="3261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34FD8">
        <w:rPr>
          <w:rFonts w:ascii="Arial" w:eastAsiaTheme="minorHAnsi" w:hAnsi="Arial" w:cs="Arial"/>
          <w:bCs/>
          <w:sz w:val="18"/>
          <w:szCs w:val="18"/>
        </w:rPr>
        <w:t xml:space="preserve">[...] há de se separar duas questões: uma é a escolha do futuro contratado, que não precisa se amparar decisivamente no preço, outra é a justificativa do preço do futuro contrato, que deve ser compatível com o mercado. Demonstrado que o preço é compatível com o mercado, em face da </w:t>
      </w:r>
      <w:r w:rsidR="00EA6C8C" w:rsidRPr="00734FD8">
        <w:rPr>
          <w:rFonts w:ascii="Arial" w:eastAsiaTheme="minorHAnsi" w:hAnsi="Arial" w:cs="Arial"/>
          <w:bCs/>
          <w:sz w:val="18"/>
          <w:szCs w:val="18"/>
        </w:rPr>
        <w:t xml:space="preserve">apresentação contratual da contratada e </w:t>
      </w:r>
      <w:r w:rsidRPr="00734FD8">
        <w:rPr>
          <w:rFonts w:ascii="Arial" w:eastAsiaTheme="minorHAnsi" w:hAnsi="Arial" w:cs="Arial"/>
          <w:bCs/>
          <w:sz w:val="18"/>
          <w:szCs w:val="18"/>
        </w:rPr>
        <w:t xml:space="preserve">pesquisa de preços que é realizada com antecedência e que pode ocorrer independentemente da consulta direta a qualquer fornecedor ou interessado, a Administração Pública goza de discricionariedade para a escolha do futuro contratado, desde que de maneira motivada. Sob essa perspectiva, não é obrigatório que em contratação </w:t>
      </w:r>
      <w:r w:rsidR="00237796" w:rsidRPr="00734FD8">
        <w:rPr>
          <w:rFonts w:ascii="Arial" w:eastAsiaTheme="minorHAnsi" w:hAnsi="Arial" w:cs="Arial"/>
          <w:bCs/>
          <w:sz w:val="18"/>
          <w:szCs w:val="18"/>
        </w:rPr>
        <w:t>por inexigibilidade</w:t>
      </w:r>
      <w:r w:rsidRPr="00734FD8">
        <w:rPr>
          <w:rFonts w:ascii="Arial" w:eastAsiaTheme="minorHAnsi" w:hAnsi="Arial" w:cs="Arial"/>
          <w:bCs/>
          <w:sz w:val="18"/>
          <w:szCs w:val="18"/>
        </w:rPr>
        <w:t xml:space="preserve"> haja alguma espécie de disputa entre possíveis interessados. Basta, apenas, que a escolha do futuro contratado seja motivada e que o preço seja compatível com </w:t>
      </w:r>
      <w:r w:rsidR="00237796" w:rsidRPr="00734FD8">
        <w:rPr>
          <w:rFonts w:ascii="Arial" w:eastAsiaTheme="minorHAnsi" w:hAnsi="Arial" w:cs="Arial"/>
          <w:bCs/>
          <w:sz w:val="18"/>
          <w:szCs w:val="18"/>
        </w:rPr>
        <w:t>o praticado por ele</w:t>
      </w:r>
      <w:r w:rsidRPr="00734FD8">
        <w:rPr>
          <w:rFonts w:ascii="Arial" w:eastAsiaTheme="minorHAnsi" w:hAnsi="Arial" w:cs="Arial"/>
          <w:bCs/>
          <w:sz w:val="18"/>
          <w:szCs w:val="18"/>
        </w:rPr>
        <w:t>, o que não depende de cotação de preços com outros fornecedores ou interessados.</w:t>
      </w:r>
    </w:p>
    <w:p w14:paraId="58FE46A5" w14:textId="77777777" w:rsidR="005870F3" w:rsidRPr="00B96571" w:rsidRDefault="005870F3" w:rsidP="005870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DE90F1E" w14:textId="60577BD5" w:rsidR="005870F3" w:rsidRPr="00B96571" w:rsidRDefault="005870F3" w:rsidP="005870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B96571">
        <w:rPr>
          <w:rFonts w:ascii="Arial" w:eastAsiaTheme="minorHAnsi" w:hAnsi="Arial" w:cs="Arial"/>
          <w:bCs/>
          <w:sz w:val="20"/>
          <w:szCs w:val="20"/>
        </w:rPr>
        <w:t xml:space="preserve">Ressalta-se, </w:t>
      </w:r>
      <w:r w:rsidRPr="00B96571">
        <w:rPr>
          <w:rFonts w:ascii="Arial" w:eastAsia="Arial" w:hAnsi="Arial" w:cs="Arial"/>
          <w:sz w:val="20"/>
          <w:szCs w:val="20"/>
        </w:rPr>
        <w:t xml:space="preserve">ainda, que a compatibilidade com o praticado no mercado não significa ser necessariamente inferior, em valores absolutos, ao montante obtido na pesquisa de preços. Pede-se, na literalidade do art. 72, inciso VII, um preço justificado. Se o objetivo da contratação direta </w:t>
      </w:r>
      <w:r w:rsidR="00CE651C" w:rsidRPr="00B96571">
        <w:rPr>
          <w:rFonts w:ascii="Arial" w:eastAsia="Arial" w:hAnsi="Arial" w:cs="Arial"/>
          <w:sz w:val="20"/>
          <w:szCs w:val="20"/>
        </w:rPr>
        <w:t xml:space="preserve">por inexigibilidade </w:t>
      </w:r>
      <w:r w:rsidRPr="00B96571">
        <w:rPr>
          <w:rFonts w:ascii="Arial" w:eastAsia="Arial" w:hAnsi="Arial" w:cs="Arial"/>
          <w:sz w:val="20"/>
          <w:szCs w:val="20"/>
        </w:rPr>
        <w:t>fosse a rigorosa busca do menor preço, não seria uma contratação</w:t>
      </w:r>
      <w:r w:rsidR="00CE651C" w:rsidRPr="00B96571">
        <w:rPr>
          <w:rFonts w:ascii="Arial" w:eastAsia="Arial" w:hAnsi="Arial" w:cs="Arial"/>
          <w:sz w:val="20"/>
          <w:szCs w:val="20"/>
        </w:rPr>
        <w:t xml:space="preserve"> por inexigibilidade</w:t>
      </w:r>
      <w:r w:rsidRPr="00B96571">
        <w:rPr>
          <w:rFonts w:ascii="Arial" w:eastAsia="Arial" w:hAnsi="Arial" w:cs="Arial"/>
          <w:sz w:val="20"/>
          <w:szCs w:val="20"/>
        </w:rPr>
        <w:t xml:space="preserve">, mas um </w:t>
      </w:r>
      <w:r w:rsidR="00CE651C" w:rsidRPr="00B96571">
        <w:rPr>
          <w:rFonts w:ascii="Arial" w:eastAsia="Arial" w:hAnsi="Arial" w:cs="Arial"/>
          <w:sz w:val="20"/>
          <w:szCs w:val="20"/>
        </w:rPr>
        <w:t xml:space="preserve">processo licitatório </w:t>
      </w:r>
      <w:r w:rsidRPr="00B96571">
        <w:rPr>
          <w:rFonts w:ascii="Arial" w:eastAsia="Arial" w:hAnsi="Arial" w:cs="Arial"/>
          <w:sz w:val="20"/>
          <w:szCs w:val="20"/>
        </w:rPr>
        <w:t>com o critér</w:t>
      </w:r>
      <w:r w:rsidR="00CE651C" w:rsidRPr="00B96571">
        <w:rPr>
          <w:rFonts w:ascii="Arial" w:eastAsia="Arial" w:hAnsi="Arial" w:cs="Arial"/>
          <w:sz w:val="20"/>
          <w:szCs w:val="20"/>
        </w:rPr>
        <w:t>io de julgamento de menor preço</w:t>
      </w:r>
      <w:r w:rsidRPr="00B96571">
        <w:rPr>
          <w:rFonts w:ascii="Arial" w:eastAsiaTheme="minorHAnsi" w:hAnsi="Arial" w:cs="Arial"/>
          <w:bCs/>
          <w:sz w:val="20"/>
          <w:szCs w:val="20"/>
        </w:rPr>
        <w:t>:</w:t>
      </w:r>
    </w:p>
    <w:p w14:paraId="60F5D04E" w14:textId="77777777" w:rsidR="005870F3" w:rsidRPr="00B96571" w:rsidRDefault="005870F3" w:rsidP="005870F3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61C235A" w14:textId="77777777" w:rsidR="00D25A3E" w:rsidRPr="00B96571" w:rsidRDefault="00D25A3E" w:rsidP="00453998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2C7DFA5" w14:textId="513D5400" w:rsidR="00014202" w:rsidRPr="00B96571" w:rsidRDefault="00014202" w:rsidP="0001420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B96571">
        <w:rPr>
          <w:rFonts w:ascii="Arial" w:hAnsi="Arial" w:cs="Arial"/>
          <w:sz w:val="20"/>
          <w:szCs w:val="20"/>
          <w:lang w:eastAsia="ar-SA"/>
        </w:rPr>
        <w:t>Conforme proposta</w:t>
      </w:r>
      <w:r w:rsidR="00E97B9D" w:rsidRPr="00B9657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96571">
        <w:rPr>
          <w:rFonts w:ascii="Arial" w:hAnsi="Arial" w:cs="Arial"/>
          <w:sz w:val="20"/>
          <w:szCs w:val="20"/>
          <w:lang w:eastAsia="ar-SA"/>
        </w:rPr>
        <w:t>o valor total</w:t>
      </w:r>
      <w:r w:rsidR="00642E4D" w:rsidRPr="00B96571">
        <w:rPr>
          <w:rFonts w:ascii="Arial" w:hAnsi="Arial" w:cs="Arial"/>
          <w:sz w:val="20"/>
          <w:szCs w:val="20"/>
          <w:lang w:eastAsia="ar-SA"/>
        </w:rPr>
        <w:t xml:space="preserve"> estimado</w:t>
      </w:r>
      <w:r w:rsidRPr="00B96571">
        <w:rPr>
          <w:rFonts w:ascii="Arial" w:hAnsi="Arial" w:cs="Arial"/>
          <w:sz w:val="20"/>
          <w:szCs w:val="20"/>
          <w:lang w:eastAsia="ar-SA"/>
        </w:rPr>
        <w:t xml:space="preserve"> a ser dispendido para a contratação é de R$</w:t>
      </w:r>
      <w:r w:rsidR="00296711" w:rsidRPr="00B9657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74122">
        <w:rPr>
          <w:rFonts w:ascii="Arial" w:hAnsi="Arial" w:cs="Arial"/>
          <w:sz w:val="20"/>
          <w:szCs w:val="20"/>
          <w:lang w:eastAsia="ar-SA"/>
        </w:rPr>
        <w:t>87</w:t>
      </w:r>
      <w:r w:rsidR="00CE651C" w:rsidRPr="00B96571">
        <w:rPr>
          <w:rFonts w:ascii="Arial" w:hAnsi="Arial" w:cs="Arial"/>
          <w:sz w:val="20"/>
          <w:szCs w:val="20"/>
        </w:rPr>
        <w:t>.000</w:t>
      </w:r>
      <w:r w:rsidR="00897E2B" w:rsidRPr="00B96571">
        <w:rPr>
          <w:rFonts w:ascii="Arial" w:hAnsi="Arial" w:cs="Arial"/>
          <w:sz w:val="20"/>
          <w:szCs w:val="20"/>
        </w:rPr>
        <w:t>,00</w:t>
      </w:r>
      <w:r w:rsidR="00296711" w:rsidRPr="00B96571">
        <w:rPr>
          <w:rFonts w:ascii="Arial" w:hAnsi="Arial" w:cs="Arial"/>
          <w:sz w:val="20"/>
          <w:szCs w:val="20"/>
        </w:rPr>
        <w:t xml:space="preserve"> (</w:t>
      </w:r>
      <w:r w:rsidR="00523C1A">
        <w:rPr>
          <w:rFonts w:ascii="Arial" w:hAnsi="Arial" w:cs="Arial"/>
          <w:sz w:val="20"/>
          <w:szCs w:val="20"/>
        </w:rPr>
        <w:t>oitenta e sete</w:t>
      </w:r>
      <w:r w:rsidR="00CE651C" w:rsidRPr="00B96571">
        <w:rPr>
          <w:rFonts w:ascii="Arial" w:hAnsi="Arial" w:cs="Arial"/>
          <w:sz w:val="20"/>
          <w:szCs w:val="20"/>
        </w:rPr>
        <w:t xml:space="preserve"> mil reais</w:t>
      </w:r>
      <w:r w:rsidR="00296711" w:rsidRPr="00B96571">
        <w:rPr>
          <w:rFonts w:ascii="Arial" w:hAnsi="Arial" w:cs="Arial"/>
          <w:sz w:val="20"/>
          <w:szCs w:val="20"/>
        </w:rPr>
        <w:t>)</w:t>
      </w:r>
      <w:r w:rsidRPr="00B96571">
        <w:rPr>
          <w:rFonts w:ascii="Arial" w:hAnsi="Arial" w:cs="Arial"/>
          <w:color w:val="ED0000"/>
          <w:sz w:val="20"/>
          <w:szCs w:val="20"/>
          <w:lang w:eastAsia="ar-SA"/>
        </w:rPr>
        <w:t xml:space="preserve"> </w:t>
      </w:r>
      <w:r w:rsidR="00CE651C" w:rsidRPr="00B96571">
        <w:rPr>
          <w:rFonts w:ascii="Arial" w:hAnsi="Arial" w:cs="Arial"/>
          <w:sz w:val="20"/>
          <w:szCs w:val="20"/>
          <w:lang w:eastAsia="ar-SA"/>
        </w:rPr>
        <w:t>resultante do orçamento apresentado pela contratada</w:t>
      </w:r>
      <w:r w:rsidRPr="00B96571">
        <w:rPr>
          <w:rFonts w:ascii="Arial" w:hAnsi="Arial" w:cs="Arial"/>
          <w:sz w:val="20"/>
          <w:szCs w:val="20"/>
          <w:lang w:eastAsia="ar-SA"/>
        </w:rPr>
        <w:t>.</w:t>
      </w:r>
    </w:p>
    <w:p w14:paraId="0D5B91E1" w14:textId="77777777" w:rsidR="00453998" w:rsidRPr="00B96571" w:rsidRDefault="00453998" w:rsidP="0045399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1300596" w14:textId="64C71226" w:rsidR="007802B2" w:rsidRPr="00B96571" w:rsidRDefault="009E7423" w:rsidP="00BD6F6B">
      <w:pPr>
        <w:numPr>
          <w:ilvl w:val="0"/>
          <w:numId w:val="36"/>
        </w:numPr>
        <w:spacing w:after="0" w:line="36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96571">
        <w:rPr>
          <w:rFonts w:ascii="Arial" w:hAnsi="Arial" w:cs="Arial"/>
          <w:b/>
          <w:bCs/>
          <w:sz w:val="20"/>
          <w:szCs w:val="20"/>
        </w:rPr>
        <w:t>REQUISITOS DE HABILITAÇÃO E QUALIFICAÇÃO</w:t>
      </w:r>
    </w:p>
    <w:p w14:paraId="38FB6287" w14:textId="77777777" w:rsidR="00BD6F6B" w:rsidRPr="00B96571" w:rsidRDefault="00BD6F6B" w:rsidP="00BD6F6B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F26065F" w14:textId="6875DAAA" w:rsidR="00BD6F6B" w:rsidRPr="00B96571" w:rsidRDefault="00BD6F6B" w:rsidP="00BD6F6B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6571">
        <w:rPr>
          <w:rFonts w:ascii="Arial" w:hAnsi="Arial" w:cs="Arial"/>
          <w:sz w:val="20"/>
          <w:szCs w:val="20"/>
        </w:rPr>
        <w:t xml:space="preserve">Acerca da exigência dos </w:t>
      </w:r>
      <w:r w:rsidRPr="00B96571">
        <w:rPr>
          <w:rFonts w:ascii="Arial" w:hAnsi="Arial" w:cs="Arial"/>
          <w:bCs/>
          <w:sz w:val="20"/>
          <w:szCs w:val="20"/>
        </w:rPr>
        <w:t>requisitos de habilitação e qualificação no presente processo de contratação direta, transcreve-se o exposto no Termo de Referência:</w:t>
      </w:r>
    </w:p>
    <w:p w14:paraId="10CF2B2E" w14:textId="77777777" w:rsidR="00BD6F6B" w:rsidRPr="00B96571" w:rsidRDefault="00BD6F6B" w:rsidP="00BD6F6B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hAnsi="Arial" w:cs="Arial"/>
          <w:bCs/>
          <w:sz w:val="20"/>
          <w:szCs w:val="20"/>
        </w:rPr>
      </w:pPr>
    </w:p>
    <w:p w14:paraId="6D0B7D8C" w14:textId="76DDF3E6" w:rsidR="003B15F3" w:rsidRPr="00B96571" w:rsidRDefault="003B15F3" w:rsidP="003B15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B96571">
        <w:rPr>
          <w:rFonts w:ascii="Arial" w:eastAsiaTheme="minorHAnsi" w:hAnsi="Arial" w:cs="Arial"/>
          <w:bCs/>
          <w:sz w:val="20"/>
          <w:szCs w:val="20"/>
        </w:rPr>
        <w:t xml:space="preserve">Prevê </w:t>
      </w:r>
      <w:r w:rsidRPr="00B96571">
        <w:rPr>
          <w:rFonts w:ascii="Arial" w:eastAsia="Arial" w:hAnsi="Arial" w:cs="Arial"/>
          <w:sz w:val="20"/>
          <w:szCs w:val="20"/>
        </w:rPr>
        <w:t>o art. 72, inciso V, da Lei Federal n. 14.133/2021 que, junto ao processo de contratação direta</w:t>
      </w:r>
      <w:r w:rsidR="00CE651C" w:rsidRPr="00B96571">
        <w:rPr>
          <w:rFonts w:ascii="Arial" w:eastAsia="Arial" w:hAnsi="Arial" w:cs="Arial"/>
          <w:sz w:val="20"/>
          <w:szCs w:val="20"/>
        </w:rPr>
        <w:t xml:space="preserve"> por inexigibilidade</w:t>
      </w:r>
      <w:r w:rsidRPr="00B96571">
        <w:rPr>
          <w:rFonts w:ascii="Arial" w:eastAsia="Arial" w:hAnsi="Arial" w:cs="Arial"/>
          <w:sz w:val="20"/>
          <w:szCs w:val="20"/>
        </w:rPr>
        <w:t>, deverá ser comprovado pelo contratado o preenchimento dos requisitos de habilitação e qualificação mínima necessária, nos seguintes termos</w:t>
      </w:r>
      <w:r w:rsidRPr="00B96571">
        <w:rPr>
          <w:rFonts w:ascii="Arial" w:eastAsiaTheme="minorHAnsi" w:hAnsi="Arial" w:cs="Arial"/>
          <w:bCs/>
          <w:sz w:val="20"/>
          <w:szCs w:val="20"/>
        </w:rPr>
        <w:t>:</w:t>
      </w:r>
    </w:p>
    <w:p w14:paraId="6CDC615D" w14:textId="77777777" w:rsidR="003B15F3" w:rsidRPr="00B96571" w:rsidRDefault="003B15F3" w:rsidP="003B15F3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5D901037" w14:textId="77777777" w:rsidR="003B15F3" w:rsidRPr="00734FD8" w:rsidRDefault="003B15F3" w:rsidP="003B15F3">
      <w:pPr>
        <w:tabs>
          <w:tab w:val="left" w:pos="2977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34FD8">
        <w:rPr>
          <w:rFonts w:ascii="Arial" w:eastAsiaTheme="minorHAnsi" w:hAnsi="Arial" w:cs="Arial"/>
          <w:bCs/>
          <w:sz w:val="18"/>
          <w:szCs w:val="18"/>
        </w:rPr>
        <w:t>Art. 72. O processo de contratação direta, que compreende os casos de inexigibilidade e de dispensa de licitação, deverá ser instruído com os seguintes documentos: [...]</w:t>
      </w:r>
    </w:p>
    <w:p w14:paraId="7ACAE951" w14:textId="00547DD6" w:rsidR="003B15F3" w:rsidRPr="00734FD8" w:rsidRDefault="003B15F3" w:rsidP="003B15F3">
      <w:pPr>
        <w:tabs>
          <w:tab w:val="left" w:pos="2977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734FD8">
        <w:rPr>
          <w:rFonts w:ascii="Arial" w:eastAsiaTheme="minorHAnsi" w:hAnsi="Arial" w:cs="Arial"/>
          <w:bCs/>
          <w:sz w:val="18"/>
          <w:szCs w:val="18"/>
        </w:rPr>
        <w:t xml:space="preserve">V - </w:t>
      </w:r>
      <w:r w:rsidR="00DA031F" w:rsidRPr="00734FD8">
        <w:rPr>
          <w:rFonts w:ascii="Arial" w:eastAsiaTheme="minorHAnsi" w:hAnsi="Arial" w:cs="Arial"/>
          <w:bCs/>
          <w:sz w:val="18"/>
          <w:szCs w:val="18"/>
        </w:rPr>
        <w:t>Comprovação</w:t>
      </w:r>
      <w:r w:rsidRPr="00734FD8">
        <w:rPr>
          <w:rFonts w:ascii="Arial" w:eastAsiaTheme="minorHAnsi" w:hAnsi="Arial" w:cs="Arial"/>
          <w:bCs/>
          <w:sz w:val="18"/>
          <w:szCs w:val="18"/>
        </w:rPr>
        <w:t xml:space="preserve"> de que o contratado preenche os requisitos de habilitação e qualificação mínima necessária; [...]</w:t>
      </w:r>
    </w:p>
    <w:p w14:paraId="5565B260" w14:textId="77777777" w:rsidR="003B15F3" w:rsidRPr="00B96571" w:rsidRDefault="003B15F3" w:rsidP="003B15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3978E0B8" w14:textId="77777777" w:rsidR="003B15F3" w:rsidRPr="00B96571" w:rsidRDefault="003B15F3" w:rsidP="003B15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B96571">
        <w:rPr>
          <w:rFonts w:ascii="Arial" w:eastAsiaTheme="minorHAnsi" w:hAnsi="Arial" w:cs="Arial"/>
          <w:bCs/>
          <w:sz w:val="20"/>
          <w:szCs w:val="20"/>
        </w:rPr>
        <w:t xml:space="preserve">Ora, </w:t>
      </w:r>
      <w:r w:rsidRPr="00B96571">
        <w:rPr>
          <w:rFonts w:ascii="Arial" w:eastAsia="Arial" w:hAnsi="Arial" w:cs="Arial"/>
          <w:sz w:val="20"/>
          <w:szCs w:val="20"/>
        </w:rPr>
        <w:t>se em momento posterior à escolha do contratado deverá ser verificado o preenchimento dos requisitos de habilitação e qualificação mínima, é requisito lógico que eles sejam requeridos e definidos em momento anterior à sua verificação, ou seja, no presente Termo de Referência</w:t>
      </w:r>
      <w:r w:rsidRPr="00B96571">
        <w:rPr>
          <w:rFonts w:ascii="Arial" w:eastAsiaTheme="minorHAnsi" w:hAnsi="Arial" w:cs="Arial"/>
          <w:bCs/>
          <w:sz w:val="20"/>
          <w:szCs w:val="20"/>
        </w:rPr>
        <w:t>.</w:t>
      </w:r>
    </w:p>
    <w:p w14:paraId="779EB64D" w14:textId="18F582BF" w:rsidR="003B15F3" w:rsidRPr="00B96571" w:rsidRDefault="003B15F3" w:rsidP="00642E4D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B96571">
        <w:rPr>
          <w:rFonts w:ascii="Arial" w:eastAsiaTheme="minorHAnsi" w:hAnsi="Arial" w:cs="Arial"/>
          <w:bCs/>
          <w:sz w:val="20"/>
          <w:szCs w:val="20"/>
        </w:rPr>
        <w:t>Nesse sentido, dispõe Joel de Menezes Niebuhr</w:t>
      </w:r>
      <w:r w:rsidRPr="00B96571">
        <w:rPr>
          <w:rFonts w:ascii="Arial" w:eastAsiaTheme="minorHAnsi" w:hAnsi="Arial" w:cs="Arial"/>
          <w:bCs/>
          <w:sz w:val="20"/>
          <w:szCs w:val="20"/>
          <w:vertAlign w:val="superscript"/>
        </w:rPr>
        <w:footnoteReference w:id="2"/>
      </w:r>
      <w:r w:rsidRPr="00B96571">
        <w:rPr>
          <w:rFonts w:ascii="Arial" w:eastAsiaTheme="minorHAnsi" w:hAnsi="Arial" w:cs="Arial"/>
          <w:bCs/>
          <w:sz w:val="20"/>
          <w:szCs w:val="20"/>
        </w:rPr>
        <w:t>:</w:t>
      </w:r>
    </w:p>
    <w:p w14:paraId="1EC4A508" w14:textId="3D9AD1F8" w:rsidR="003B15F3" w:rsidRPr="00734FD8" w:rsidRDefault="003B15F3" w:rsidP="003B15F3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="Arial" w:hAnsi="Arial" w:cs="Arial"/>
          <w:sz w:val="18"/>
          <w:szCs w:val="18"/>
        </w:rPr>
      </w:pPr>
      <w:r w:rsidRPr="00734FD8">
        <w:rPr>
          <w:rFonts w:ascii="Arial" w:eastAsiaTheme="minorHAnsi" w:hAnsi="Arial" w:cs="Arial"/>
          <w:bCs/>
          <w:sz w:val="18"/>
          <w:szCs w:val="18"/>
        </w:rPr>
        <w:t xml:space="preserve">Além </w:t>
      </w:r>
      <w:r w:rsidRPr="00734FD8">
        <w:rPr>
          <w:rFonts w:ascii="Arial" w:eastAsia="Arial" w:hAnsi="Arial" w:cs="Arial"/>
          <w:sz w:val="18"/>
          <w:szCs w:val="18"/>
        </w:rPr>
        <w:t>do preço, com base no inciso V o artigo 72 da Lei nº 14.133/2021, é importante que a Administração Pública avalie as qualificações do futuro contratado, que deve ter habilidade para prestar o objeto do contrato, devendo a Administração Pública buscar elementos que retratem a experiência anterior dele. Não é lícito à Administração Pública, sob o argumento da dispensa e da inexigibilidade, agir imprudentemente, contratando alguém que não tenha aptidão para tanto. É fundamental cercar-se de cuidados e demandar do futuro contratado a comprovação das condições consideradas adequadas para o cumprimento das obrigações contratuais.</w:t>
      </w:r>
    </w:p>
    <w:p w14:paraId="7775F26E" w14:textId="77777777" w:rsidR="004537E1" w:rsidRPr="00B96571" w:rsidRDefault="004537E1" w:rsidP="003B15F3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="Arial" w:hAnsi="Arial" w:cs="Arial"/>
          <w:sz w:val="20"/>
          <w:szCs w:val="20"/>
        </w:rPr>
      </w:pPr>
    </w:p>
    <w:p w14:paraId="78FBDD86" w14:textId="77777777" w:rsidR="003B15F3" w:rsidRPr="00B96571" w:rsidRDefault="003B15F3" w:rsidP="00B96571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B96571">
        <w:rPr>
          <w:rFonts w:ascii="Arial" w:eastAsia="Arial" w:hAnsi="Arial" w:cs="Arial"/>
          <w:sz w:val="20"/>
          <w:szCs w:val="20"/>
        </w:rPr>
        <w:t>Os documentos a serem exigidos em habilitação nas licitações são tratados no Capítulo VI do Título II da Lei nº 14.133/2021, divididos, conforme artigo 62, em habilitação jurídica, técnica, fiscal, social e trabalhista, e econômico-financeira</w:t>
      </w:r>
      <w:r w:rsidRPr="00B96571">
        <w:rPr>
          <w:rFonts w:ascii="Arial" w:eastAsiaTheme="minorHAnsi" w:hAnsi="Arial" w:cs="Arial"/>
          <w:bCs/>
          <w:sz w:val="20"/>
          <w:szCs w:val="20"/>
        </w:rPr>
        <w:t>.</w:t>
      </w:r>
    </w:p>
    <w:p w14:paraId="716E51AA" w14:textId="77777777" w:rsidR="003B15F3" w:rsidRPr="00B96571" w:rsidRDefault="003B15F3" w:rsidP="003B15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3D103E9C" w14:textId="77777777" w:rsidR="003B15F3" w:rsidRPr="00B96571" w:rsidRDefault="003B15F3" w:rsidP="003B15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B96571">
        <w:rPr>
          <w:rFonts w:ascii="Arial" w:eastAsiaTheme="minorHAnsi" w:hAnsi="Arial" w:cs="Arial"/>
          <w:bCs/>
          <w:sz w:val="20"/>
          <w:szCs w:val="20"/>
        </w:rPr>
        <w:t xml:space="preserve">No </w:t>
      </w:r>
      <w:r w:rsidRPr="00B96571">
        <w:rPr>
          <w:rFonts w:ascii="Arial" w:eastAsia="Arial" w:hAnsi="Arial" w:cs="Arial"/>
          <w:sz w:val="20"/>
          <w:szCs w:val="20"/>
        </w:rPr>
        <w:t>caso concreto, a realidade de baixa monta da contratação e a ausência de grande complexidade técnica dispensa, por si só, a necessidade de aferição da habilitação econômico-financeira e técnica, respectivamente.</w:t>
      </w:r>
    </w:p>
    <w:p w14:paraId="6E607FCA" w14:textId="77777777" w:rsidR="003B15F3" w:rsidRPr="00B96571" w:rsidRDefault="003B15F3" w:rsidP="003B15F3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eastAsiaTheme="minorHAnsi" w:hAnsi="Arial" w:cs="Arial"/>
          <w:sz w:val="20"/>
          <w:szCs w:val="20"/>
        </w:rPr>
      </w:pPr>
      <w:bookmarkStart w:id="4" w:name="_Hlk129161118"/>
      <w:bookmarkStart w:id="5" w:name="_Hlk129186259"/>
    </w:p>
    <w:p w14:paraId="56FDDA21" w14:textId="2A4F391B" w:rsidR="003B15F3" w:rsidRPr="00B96571" w:rsidRDefault="003B15F3" w:rsidP="003B15F3">
      <w:pPr>
        <w:tabs>
          <w:tab w:val="left" w:pos="2340"/>
          <w:tab w:val="left" w:pos="4464"/>
        </w:tabs>
        <w:spacing w:after="0" w:line="360" w:lineRule="auto"/>
        <w:ind w:left="2268"/>
        <w:jc w:val="both"/>
        <w:rPr>
          <w:rFonts w:ascii="Arial" w:eastAsiaTheme="minorHAnsi" w:hAnsi="Arial" w:cs="Arial"/>
          <w:sz w:val="20"/>
          <w:szCs w:val="20"/>
        </w:rPr>
      </w:pPr>
      <w:r w:rsidRPr="00B96571">
        <w:rPr>
          <w:rFonts w:ascii="Arial" w:eastAsiaTheme="minorHAnsi" w:hAnsi="Arial" w:cs="Arial"/>
          <w:sz w:val="20"/>
          <w:szCs w:val="20"/>
        </w:rPr>
        <w:t>Assim</w:t>
      </w:r>
      <w:r w:rsidRPr="00B96571">
        <w:rPr>
          <w:rFonts w:ascii="Arial" w:eastAsia="Arial" w:hAnsi="Arial" w:cs="Arial"/>
          <w:sz w:val="20"/>
          <w:szCs w:val="20"/>
        </w:rPr>
        <w:t>, para a contratação do objeto deste Termo de Referência, exigir-se-á a comprovação, pelo contratado, de sua habilitação jurídica – de modo a demonstrar a capacidade do contratado exercer direitos e assumir obrigações – e fiscal, social e trabalhista – a fim de garantir o cumprimento de sua</w:t>
      </w:r>
      <w:r w:rsidR="003C7517" w:rsidRPr="00B96571">
        <w:rPr>
          <w:rFonts w:ascii="Arial" w:eastAsia="Arial" w:hAnsi="Arial" w:cs="Arial"/>
          <w:sz w:val="20"/>
          <w:szCs w:val="20"/>
        </w:rPr>
        <w:t>s obrigações com a coletividade</w:t>
      </w:r>
      <w:r w:rsidRPr="00B96571">
        <w:rPr>
          <w:rFonts w:ascii="Arial" w:eastAsia="Arial" w:hAnsi="Arial" w:cs="Arial"/>
          <w:sz w:val="20"/>
          <w:szCs w:val="20"/>
        </w:rPr>
        <w:t>, nos termos dos arts. 66</w:t>
      </w:r>
      <w:r w:rsidR="003C7517" w:rsidRPr="00B96571">
        <w:rPr>
          <w:rFonts w:ascii="Arial" w:eastAsia="Arial" w:hAnsi="Arial" w:cs="Arial"/>
          <w:sz w:val="20"/>
          <w:szCs w:val="20"/>
        </w:rPr>
        <w:t xml:space="preserve"> e</w:t>
      </w:r>
      <w:r w:rsidRPr="00B96571">
        <w:rPr>
          <w:rFonts w:ascii="Arial" w:eastAsia="Arial" w:hAnsi="Arial" w:cs="Arial"/>
          <w:sz w:val="20"/>
          <w:szCs w:val="20"/>
        </w:rPr>
        <w:t xml:space="preserve"> 68, da Lei Federal n. 14.133/2021</w:t>
      </w:r>
      <w:r w:rsidRPr="00B96571">
        <w:rPr>
          <w:rFonts w:ascii="Arial" w:eastAsiaTheme="minorHAnsi" w:hAnsi="Arial" w:cs="Arial"/>
          <w:sz w:val="20"/>
          <w:szCs w:val="20"/>
        </w:rPr>
        <w:t>:</w:t>
      </w:r>
    </w:p>
    <w:p w14:paraId="63A6126E" w14:textId="77777777" w:rsidR="003B15F3" w:rsidRPr="00B96571" w:rsidRDefault="003B15F3" w:rsidP="003B15F3">
      <w:pPr>
        <w:tabs>
          <w:tab w:val="left" w:pos="2340"/>
          <w:tab w:val="left" w:pos="4464"/>
        </w:tabs>
        <w:spacing w:after="0" w:line="240" w:lineRule="auto"/>
        <w:ind w:left="2268"/>
        <w:jc w:val="both"/>
        <w:rPr>
          <w:rFonts w:ascii="Arial" w:eastAsiaTheme="minorHAnsi" w:hAnsi="Arial" w:cs="Arial"/>
          <w:sz w:val="20"/>
          <w:szCs w:val="20"/>
        </w:rPr>
      </w:pPr>
    </w:p>
    <w:p w14:paraId="751DFC1F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r w:rsidRPr="005E6CD9">
        <w:rPr>
          <w:rFonts w:ascii="Arial" w:eastAsiaTheme="minorHAnsi" w:hAnsi="Arial" w:cs="Arial"/>
          <w:sz w:val="18"/>
          <w:szCs w:val="18"/>
        </w:rPr>
        <w:t>Art. 66. A habilitação jurídica visa a demonstrar a capacidade de o licitante exercer direitos e assumir obrigações, e a documentação a ser apresentada por ele limita-se à comprovação de existência jurídica da pessoa e, quando cabível, de autorização para o exercício da atividade a ser contratada.</w:t>
      </w:r>
    </w:p>
    <w:p w14:paraId="1A5E1C43" w14:textId="77777777" w:rsidR="003B15F3" w:rsidRPr="00B96571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20"/>
          <w:szCs w:val="20"/>
        </w:rPr>
      </w:pPr>
    </w:p>
    <w:p w14:paraId="276EF881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r w:rsidRPr="005E6CD9">
        <w:rPr>
          <w:rFonts w:ascii="Arial" w:eastAsiaTheme="minorHAnsi" w:hAnsi="Arial" w:cs="Arial"/>
          <w:sz w:val="18"/>
          <w:szCs w:val="18"/>
        </w:rPr>
        <w:t>Art. 68. As habilitações fiscal, social e trabalhista serão aferidas mediante a verificação dos seguintes requisitos:</w:t>
      </w:r>
    </w:p>
    <w:p w14:paraId="67402F3F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6" w:name="art68i"/>
      <w:bookmarkEnd w:id="6"/>
      <w:r w:rsidRPr="005E6CD9">
        <w:rPr>
          <w:rFonts w:ascii="Arial" w:eastAsiaTheme="minorHAnsi" w:hAnsi="Arial" w:cs="Arial"/>
          <w:sz w:val="18"/>
          <w:szCs w:val="18"/>
        </w:rPr>
        <w:t>I - a inscrição no Cadastro de Pessoas Físicas (CPF) ou no Cadastro Nacional da Pessoa Jurídica (CNPJ);</w:t>
      </w:r>
    </w:p>
    <w:p w14:paraId="2461818B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7" w:name="art68ii"/>
      <w:bookmarkEnd w:id="7"/>
      <w:r w:rsidRPr="005E6CD9">
        <w:rPr>
          <w:rFonts w:ascii="Arial" w:eastAsiaTheme="minorHAnsi" w:hAnsi="Arial" w:cs="Arial"/>
          <w:sz w:val="18"/>
          <w:szCs w:val="18"/>
        </w:rPr>
        <w:t>II - a inscrição no cadastro de contribuintes estadual e/ou municipal, se houver, relativo ao domicílio ou sede do licitante, pertinente ao seu ramo de atividade e compatível com o objeto contratual;</w:t>
      </w:r>
    </w:p>
    <w:p w14:paraId="4BB37C6D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8" w:name="art68iii"/>
      <w:bookmarkEnd w:id="8"/>
      <w:r w:rsidRPr="005E6CD9">
        <w:rPr>
          <w:rFonts w:ascii="Arial" w:eastAsiaTheme="minorHAnsi" w:hAnsi="Arial" w:cs="Arial"/>
          <w:sz w:val="18"/>
          <w:szCs w:val="18"/>
        </w:rPr>
        <w:t>III - a regularidade perante a Fazenda federal, estadual e/ou municipal do domicílio ou sede do licitante, ou outra equivalente, na forma da lei;</w:t>
      </w:r>
    </w:p>
    <w:p w14:paraId="3FB92DA6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9" w:name="art68iv"/>
      <w:bookmarkEnd w:id="9"/>
      <w:r w:rsidRPr="005E6CD9">
        <w:rPr>
          <w:rFonts w:ascii="Arial" w:eastAsiaTheme="minorHAnsi" w:hAnsi="Arial" w:cs="Arial"/>
          <w:sz w:val="18"/>
          <w:szCs w:val="18"/>
        </w:rPr>
        <w:t>IV - a regularidade relativa à Seguridade Social e ao FGTS, que demonstre cumprimento dos encargos sociais instituídos por lei;</w:t>
      </w:r>
    </w:p>
    <w:p w14:paraId="3E192128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10" w:name="art68v"/>
      <w:bookmarkEnd w:id="10"/>
      <w:r w:rsidRPr="005E6CD9">
        <w:rPr>
          <w:rFonts w:ascii="Arial" w:eastAsiaTheme="minorHAnsi" w:hAnsi="Arial" w:cs="Arial"/>
          <w:sz w:val="18"/>
          <w:szCs w:val="18"/>
        </w:rPr>
        <w:t>V - a regularidade perante a Justiça do Trabalho;</w:t>
      </w:r>
    </w:p>
    <w:p w14:paraId="6519CBED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11" w:name="art68vi"/>
      <w:bookmarkEnd w:id="11"/>
      <w:r w:rsidRPr="005E6CD9">
        <w:rPr>
          <w:rFonts w:ascii="Arial" w:eastAsiaTheme="minorHAnsi" w:hAnsi="Arial" w:cs="Arial"/>
          <w:sz w:val="18"/>
          <w:szCs w:val="18"/>
        </w:rPr>
        <w:t>VI - o cumprimento do disposto no inciso XXXIII do art. 7º da Constituição Federal.</w:t>
      </w:r>
    </w:p>
    <w:p w14:paraId="29B13F7B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12" w:name="art68§1"/>
      <w:bookmarkEnd w:id="12"/>
      <w:r w:rsidRPr="005E6CD9">
        <w:rPr>
          <w:rFonts w:ascii="Arial" w:eastAsiaTheme="minorHAnsi" w:hAnsi="Arial" w:cs="Arial"/>
          <w:sz w:val="18"/>
          <w:szCs w:val="18"/>
        </w:rPr>
        <w:t>§ 1º Os documentos referidos nos incisos do </w:t>
      </w:r>
      <w:r w:rsidRPr="005E6CD9">
        <w:rPr>
          <w:rFonts w:ascii="Arial" w:eastAsiaTheme="minorHAnsi" w:hAnsi="Arial" w:cs="Arial"/>
          <w:b/>
          <w:bCs/>
          <w:sz w:val="18"/>
          <w:szCs w:val="18"/>
        </w:rPr>
        <w:t>caput</w:t>
      </w:r>
      <w:r w:rsidRPr="005E6CD9">
        <w:rPr>
          <w:rFonts w:ascii="Arial" w:eastAsiaTheme="minorHAnsi" w:hAnsi="Arial" w:cs="Arial"/>
          <w:sz w:val="18"/>
          <w:szCs w:val="18"/>
        </w:rPr>
        <w:t> deste artigo poderão ser substituídos ou supridos, no todo ou em parte, por outros meios hábeis a comprovar a regularidade do licitante, inclusive por meio eletrônico.</w:t>
      </w:r>
    </w:p>
    <w:p w14:paraId="0FDD193E" w14:textId="77777777" w:rsidR="003B15F3" w:rsidRPr="005E6CD9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18"/>
          <w:szCs w:val="18"/>
        </w:rPr>
      </w:pPr>
      <w:bookmarkStart w:id="13" w:name="art68§2"/>
      <w:bookmarkEnd w:id="13"/>
      <w:r w:rsidRPr="005E6CD9">
        <w:rPr>
          <w:rFonts w:ascii="Arial" w:eastAsiaTheme="minorHAnsi" w:hAnsi="Arial" w:cs="Arial"/>
          <w:sz w:val="18"/>
          <w:szCs w:val="18"/>
        </w:rPr>
        <w:t>§ 2º A comprovação de atendimento do disposto nos incisos III, IV e V do </w:t>
      </w:r>
      <w:r w:rsidRPr="005E6CD9">
        <w:rPr>
          <w:rFonts w:ascii="Arial" w:eastAsiaTheme="minorHAnsi" w:hAnsi="Arial" w:cs="Arial"/>
          <w:b/>
          <w:bCs/>
          <w:sz w:val="18"/>
          <w:szCs w:val="18"/>
        </w:rPr>
        <w:t>caput</w:t>
      </w:r>
      <w:r w:rsidRPr="005E6CD9">
        <w:rPr>
          <w:rFonts w:ascii="Arial" w:eastAsiaTheme="minorHAnsi" w:hAnsi="Arial" w:cs="Arial"/>
          <w:sz w:val="18"/>
          <w:szCs w:val="18"/>
        </w:rPr>
        <w:t> deste artigo deverá ser feita na forma da legislação específica.</w:t>
      </w:r>
    </w:p>
    <w:p w14:paraId="301E24E9" w14:textId="77777777" w:rsidR="003B15F3" w:rsidRPr="00B96571" w:rsidRDefault="003B15F3" w:rsidP="008C5C4A">
      <w:pPr>
        <w:tabs>
          <w:tab w:val="left" w:pos="2410"/>
          <w:tab w:val="left" w:pos="4464"/>
        </w:tabs>
        <w:spacing w:after="0" w:line="240" w:lineRule="auto"/>
        <w:ind w:left="3402"/>
        <w:jc w:val="both"/>
        <w:rPr>
          <w:rFonts w:ascii="Arial" w:eastAsiaTheme="minorHAnsi" w:hAnsi="Arial" w:cs="Arial"/>
          <w:sz w:val="20"/>
          <w:szCs w:val="20"/>
        </w:rPr>
      </w:pPr>
    </w:p>
    <w:p w14:paraId="12C2AE47" w14:textId="77777777" w:rsidR="00BD6F6B" w:rsidRPr="00B96571" w:rsidRDefault="00BD6F6B" w:rsidP="00BD6F6B">
      <w:pPr>
        <w:tabs>
          <w:tab w:val="left" w:pos="2340"/>
          <w:tab w:val="left" w:pos="446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4" w:name="art63i"/>
      <w:bookmarkStart w:id="15" w:name="art63iv"/>
      <w:bookmarkEnd w:id="4"/>
      <w:bookmarkEnd w:id="5"/>
      <w:bookmarkEnd w:id="14"/>
      <w:bookmarkEnd w:id="15"/>
    </w:p>
    <w:p w14:paraId="099C7C4C" w14:textId="63153B4D" w:rsidR="00BD6F6B" w:rsidRPr="00B96571" w:rsidRDefault="00BD6F6B" w:rsidP="00BD6F6B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96571">
        <w:rPr>
          <w:rFonts w:ascii="Arial" w:hAnsi="Arial" w:cs="Arial"/>
          <w:bCs/>
          <w:sz w:val="20"/>
          <w:szCs w:val="20"/>
        </w:rPr>
        <w:t>Assim, dispondo o Termo de Referência, com pleno amparo legal, serem necessárias para a contratação do presente objeto o preenchimento da habilitação jurídica e fiscal, social e trabalhista do contratado, cumpre verificar se está demonstrado nos autos.</w:t>
      </w:r>
    </w:p>
    <w:p w14:paraId="53592C27" w14:textId="4C83057D" w:rsidR="00BD6F6B" w:rsidRPr="00B96571" w:rsidRDefault="00BD6F6B" w:rsidP="00BD6F6B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96571">
        <w:rPr>
          <w:rFonts w:ascii="Arial" w:hAnsi="Arial" w:cs="Arial"/>
          <w:bCs/>
          <w:sz w:val="20"/>
          <w:szCs w:val="20"/>
        </w:rPr>
        <w:t xml:space="preserve">Acerca da habilitação jurídica, a comprovação de existência jurídica da pessoa prevista no art. 66 da Lei Federal n. 14.133/2021 encontra-se no Anexo </w:t>
      </w:r>
      <w:r w:rsidR="000C2079" w:rsidRPr="00B96571">
        <w:rPr>
          <w:rFonts w:ascii="Arial" w:hAnsi="Arial" w:cs="Arial"/>
          <w:bCs/>
          <w:sz w:val="20"/>
          <w:szCs w:val="20"/>
        </w:rPr>
        <w:t xml:space="preserve">I </w:t>
      </w:r>
      <w:r w:rsidRPr="00B96571">
        <w:rPr>
          <w:rFonts w:ascii="Arial" w:hAnsi="Arial" w:cs="Arial"/>
          <w:bCs/>
          <w:sz w:val="20"/>
          <w:szCs w:val="20"/>
        </w:rPr>
        <w:t>deste documento.</w:t>
      </w:r>
    </w:p>
    <w:p w14:paraId="1EFFA505" w14:textId="52117F18" w:rsidR="00BD6F6B" w:rsidRPr="00B96571" w:rsidRDefault="00BD6F6B" w:rsidP="00BD6F6B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96571">
        <w:rPr>
          <w:rFonts w:ascii="Arial" w:hAnsi="Arial" w:cs="Arial"/>
          <w:bCs/>
          <w:sz w:val="20"/>
          <w:szCs w:val="20"/>
        </w:rPr>
        <w:t xml:space="preserve">Sobre a habilitação fiscal, social e trabalhista, prevista no art. 68 da legislação licitatória, verifica-se que se encontram igualmente presentes no Anexo </w:t>
      </w:r>
      <w:r w:rsidR="000C2079" w:rsidRPr="00B96571">
        <w:rPr>
          <w:rFonts w:ascii="Arial" w:hAnsi="Arial" w:cs="Arial"/>
          <w:bCs/>
          <w:sz w:val="20"/>
          <w:szCs w:val="20"/>
        </w:rPr>
        <w:t>I</w:t>
      </w:r>
      <w:r w:rsidRPr="00B96571">
        <w:rPr>
          <w:rFonts w:ascii="Arial" w:hAnsi="Arial" w:cs="Arial"/>
          <w:bCs/>
          <w:sz w:val="20"/>
          <w:szCs w:val="20"/>
        </w:rPr>
        <w:t xml:space="preserve"> deste documento: a inscrição no Cadastro Nacional da Pessoa Jurídica (CNPJ); a regularidade perante a Fazenda federal, estadual e municipal da sua sede, a regularidade perante a Justiça do Trabalho, a regularidade relativa à Seguridade Social e ao FGTS e a declaração de cumprimento do disposto no inciso XXXIII do art. 7º da Constituição Federal.</w:t>
      </w:r>
    </w:p>
    <w:p w14:paraId="4AA22B53" w14:textId="1D5D36FE" w:rsidR="00BD6F6B" w:rsidRPr="00B96571" w:rsidRDefault="00BD6F6B" w:rsidP="00BD6F6B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C136187" w14:textId="77777777" w:rsidR="000E0475" w:rsidRPr="00B96571" w:rsidRDefault="000E0475" w:rsidP="00BD6F6B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8B9DBE9" w14:textId="043EB047" w:rsidR="000E0475" w:rsidRPr="00B96571" w:rsidRDefault="000E0475" w:rsidP="000E0475">
      <w:pPr>
        <w:spacing w:after="0" w:line="360" w:lineRule="auto"/>
        <w:ind w:firstLine="709"/>
        <w:rPr>
          <w:rFonts w:ascii="Arial" w:hAnsi="Arial" w:cs="Arial"/>
          <w:sz w:val="20"/>
          <w:szCs w:val="20"/>
        </w:rPr>
      </w:pPr>
      <w:r w:rsidRPr="00B96571">
        <w:rPr>
          <w:rFonts w:ascii="Arial" w:hAnsi="Arial" w:cs="Arial"/>
          <w:sz w:val="20"/>
          <w:szCs w:val="20"/>
        </w:rPr>
        <w:t xml:space="preserve">Piratuba, </w:t>
      </w:r>
      <w:r w:rsidR="00610DD1">
        <w:rPr>
          <w:rFonts w:ascii="Arial" w:hAnsi="Arial" w:cs="Arial"/>
          <w:sz w:val="20"/>
          <w:szCs w:val="20"/>
        </w:rPr>
        <w:t>11 de novembro de 2024.</w:t>
      </w:r>
    </w:p>
    <w:p w14:paraId="7D363103" w14:textId="77777777" w:rsidR="000E0475" w:rsidRDefault="000E0475" w:rsidP="000E04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6F0D07F" w14:textId="77777777" w:rsidR="00CD2F02" w:rsidRPr="00B96571" w:rsidRDefault="00CD2F02" w:rsidP="000E04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3034936" w14:textId="77777777" w:rsidR="000E0475" w:rsidRPr="00B96571" w:rsidRDefault="000E0475" w:rsidP="000E04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01C5FAD" w14:textId="11AD6697" w:rsidR="000E0475" w:rsidRPr="00B96571" w:rsidRDefault="00CD2F02" w:rsidP="000E04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B8F5F7D" w14:textId="2A271091" w:rsidR="000E0475" w:rsidRPr="00B96571" w:rsidRDefault="00296711" w:rsidP="000E047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96571">
        <w:rPr>
          <w:rFonts w:ascii="Arial" w:hAnsi="Arial" w:cs="Arial"/>
          <w:b/>
          <w:bCs/>
          <w:sz w:val="20"/>
          <w:szCs w:val="20"/>
        </w:rPr>
        <w:t>LUCILENE TURRA DIAS</w:t>
      </w:r>
    </w:p>
    <w:p w14:paraId="764F30F9" w14:textId="181D1E08" w:rsidR="000E0475" w:rsidRPr="00B96571" w:rsidRDefault="000E0475" w:rsidP="000E04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96571">
        <w:rPr>
          <w:rFonts w:ascii="Arial" w:hAnsi="Arial" w:cs="Arial"/>
          <w:sz w:val="20"/>
          <w:szCs w:val="20"/>
        </w:rPr>
        <w:t>Secretári</w:t>
      </w:r>
      <w:r w:rsidR="00296711" w:rsidRPr="00B96571">
        <w:rPr>
          <w:rFonts w:ascii="Arial" w:hAnsi="Arial" w:cs="Arial"/>
          <w:sz w:val="20"/>
          <w:szCs w:val="20"/>
        </w:rPr>
        <w:t>a</w:t>
      </w:r>
      <w:r w:rsidRPr="00B96571">
        <w:rPr>
          <w:rFonts w:ascii="Arial" w:hAnsi="Arial" w:cs="Arial"/>
          <w:sz w:val="20"/>
          <w:szCs w:val="20"/>
        </w:rPr>
        <w:t xml:space="preserve"> </w:t>
      </w:r>
      <w:r w:rsidR="00296711" w:rsidRPr="00B96571">
        <w:rPr>
          <w:rFonts w:ascii="Arial" w:hAnsi="Arial" w:cs="Arial"/>
          <w:sz w:val="20"/>
          <w:szCs w:val="20"/>
        </w:rPr>
        <w:t xml:space="preserve">Municipal de Turismo </w:t>
      </w:r>
    </w:p>
    <w:p w14:paraId="6FE2D3FD" w14:textId="77777777" w:rsidR="00CE177F" w:rsidRPr="00B96571" w:rsidRDefault="00CE177F" w:rsidP="005874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E177F" w:rsidRPr="00B96571" w:rsidSect="00181F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680" w:bottom="851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3A064" w14:textId="77777777" w:rsidR="00BD6B3B" w:rsidRDefault="00BD6B3B" w:rsidP="00FB660C">
      <w:pPr>
        <w:spacing w:after="0" w:line="240" w:lineRule="auto"/>
      </w:pPr>
      <w:r>
        <w:separator/>
      </w:r>
    </w:p>
  </w:endnote>
  <w:endnote w:type="continuationSeparator" w:id="0">
    <w:p w14:paraId="4831E4F4" w14:textId="77777777" w:rsidR="00BD6B3B" w:rsidRDefault="00BD6B3B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049123"/>
      <w:docPartObj>
        <w:docPartGallery w:val="Page Numbers (Bottom of Page)"/>
        <w:docPartUnique/>
      </w:docPartObj>
    </w:sdtPr>
    <w:sdtEndPr/>
    <w:sdtContent>
      <w:p w14:paraId="331038EA" w14:textId="41EB092C" w:rsidR="00B95D6D" w:rsidRDefault="00B95D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A3">
          <w:rPr>
            <w:noProof/>
          </w:rPr>
          <w:t>1</w:t>
        </w:r>
        <w:r>
          <w:fldChar w:fldCharType="end"/>
        </w:r>
      </w:p>
    </w:sdtContent>
  </w:sdt>
  <w:p w14:paraId="21274409" w14:textId="4227DD0B" w:rsidR="00072E7F" w:rsidRPr="00FB660C" w:rsidRDefault="00072E7F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7783C" w14:textId="77777777" w:rsidR="00BD6B3B" w:rsidRDefault="00BD6B3B" w:rsidP="00FB660C">
      <w:pPr>
        <w:spacing w:after="0" w:line="240" w:lineRule="auto"/>
      </w:pPr>
      <w:r>
        <w:separator/>
      </w:r>
    </w:p>
  </w:footnote>
  <w:footnote w:type="continuationSeparator" w:id="0">
    <w:p w14:paraId="091EF057" w14:textId="77777777" w:rsidR="00BD6B3B" w:rsidRDefault="00BD6B3B" w:rsidP="00FB660C">
      <w:pPr>
        <w:spacing w:after="0" w:line="240" w:lineRule="auto"/>
      </w:pPr>
      <w:r>
        <w:continuationSeparator/>
      </w:r>
    </w:p>
  </w:footnote>
  <w:footnote w:id="1">
    <w:p w14:paraId="5A5C5045" w14:textId="77777777" w:rsidR="005870F3" w:rsidRPr="00D25A3E" w:rsidRDefault="005870F3" w:rsidP="005870F3">
      <w:pPr>
        <w:pStyle w:val="Textodenotaderodap"/>
        <w:rPr>
          <w:rFonts w:ascii="Arial" w:hAnsi="Arial" w:cs="Arial"/>
          <w:sz w:val="18"/>
          <w:szCs w:val="18"/>
        </w:rPr>
      </w:pPr>
      <w:r w:rsidRPr="00D25A3E">
        <w:rPr>
          <w:rStyle w:val="Refdenotaderodap"/>
          <w:rFonts w:ascii="Arial" w:hAnsi="Arial" w:cs="Arial"/>
          <w:sz w:val="18"/>
          <w:szCs w:val="18"/>
        </w:rPr>
        <w:footnoteRef/>
      </w:r>
      <w:r w:rsidRPr="00D25A3E">
        <w:rPr>
          <w:rFonts w:ascii="Arial" w:hAnsi="Arial" w:cs="Arial"/>
          <w:sz w:val="18"/>
          <w:szCs w:val="18"/>
        </w:rPr>
        <w:t xml:space="preserve"> </w:t>
      </w:r>
      <w:r w:rsidRPr="00A50EC7">
        <w:rPr>
          <w:rFonts w:ascii="Arial" w:hAnsi="Arial" w:cs="Arial"/>
          <w:sz w:val="18"/>
          <w:szCs w:val="18"/>
        </w:rPr>
        <w:t xml:space="preserve">NIEBUHR, Joel de Menezes. </w:t>
      </w:r>
      <w:r w:rsidRPr="00A50EC7">
        <w:rPr>
          <w:rFonts w:ascii="Arial" w:hAnsi="Arial" w:cs="Arial"/>
          <w:i/>
          <w:iCs/>
          <w:sz w:val="18"/>
          <w:szCs w:val="18"/>
        </w:rPr>
        <w:t>Licitação pública e contrato administrativo.</w:t>
      </w:r>
      <w:r w:rsidRPr="00A50EC7">
        <w:rPr>
          <w:rFonts w:ascii="Arial" w:hAnsi="Arial" w:cs="Arial"/>
          <w:sz w:val="18"/>
          <w:szCs w:val="18"/>
        </w:rPr>
        <w:t xml:space="preserve"> 6. ed. Belo Horizonte: Fórum, 2023. p. 1</w:t>
      </w:r>
      <w:r>
        <w:rPr>
          <w:rFonts w:ascii="Arial" w:hAnsi="Arial" w:cs="Arial"/>
          <w:sz w:val="18"/>
          <w:szCs w:val="18"/>
        </w:rPr>
        <w:t>36</w:t>
      </w:r>
      <w:r w:rsidRPr="00D25A3E">
        <w:rPr>
          <w:rFonts w:ascii="Arial" w:hAnsi="Arial" w:cs="Arial"/>
          <w:sz w:val="18"/>
          <w:szCs w:val="18"/>
        </w:rPr>
        <w:t>.</w:t>
      </w:r>
    </w:p>
  </w:footnote>
  <w:footnote w:id="2">
    <w:p w14:paraId="12AFE2F7" w14:textId="77777777" w:rsidR="003B15F3" w:rsidRPr="00D25A3E" w:rsidRDefault="003B15F3" w:rsidP="003B15F3">
      <w:pPr>
        <w:pStyle w:val="Textodenotaderodap"/>
        <w:rPr>
          <w:rFonts w:ascii="Arial" w:hAnsi="Arial" w:cs="Arial"/>
          <w:sz w:val="18"/>
          <w:szCs w:val="18"/>
        </w:rPr>
      </w:pPr>
      <w:r w:rsidRPr="00D25A3E">
        <w:rPr>
          <w:rStyle w:val="Refdenotaderodap"/>
          <w:rFonts w:ascii="Arial" w:hAnsi="Arial" w:cs="Arial"/>
          <w:sz w:val="18"/>
          <w:szCs w:val="18"/>
        </w:rPr>
        <w:footnoteRef/>
      </w:r>
      <w:r w:rsidRPr="00D25A3E">
        <w:rPr>
          <w:rFonts w:ascii="Arial" w:hAnsi="Arial" w:cs="Arial"/>
          <w:sz w:val="18"/>
          <w:szCs w:val="18"/>
        </w:rPr>
        <w:t xml:space="preserve"> </w:t>
      </w:r>
      <w:r w:rsidRPr="00A50EC7">
        <w:rPr>
          <w:rFonts w:ascii="Arial" w:hAnsi="Arial" w:cs="Arial"/>
          <w:sz w:val="18"/>
          <w:szCs w:val="18"/>
        </w:rPr>
        <w:t xml:space="preserve">NIEBUHR, Joel de Menezes. </w:t>
      </w:r>
      <w:r w:rsidRPr="00A50EC7">
        <w:rPr>
          <w:rFonts w:ascii="Arial" w:hAnsi="Arial" w:cs="Arial"/>
          <w:i/>
          <w:iCs/>
          <w:sz w:val="18"/>
          <w:szCs w:val="18"/>
        </w:rPr>
        <w:t>Licitação pública e contrato administrativo.</w:t>
      </w:r>
      <w:r w:rsidRPr="00A50EC7">
        <w:rPr>
          <w:rFonts w:ascii="Arial" w:hAnsi="Arial" w:cs="Arial"/>
          <w:sz w:val="18"/>
          <w:szCs w:val="18"/>
        </w:rPr>
        <w:t xml:space="preserve"> 6. ed. Belo Horizonte: Fórum, 2023. p. 1</w:t>
      </w:r>
      <w:r>
        <w:rPr>
          <w:rFonts w:ascii="Arial" w:hAnsi="Arial" w:cs="Arial"/>
          <w:sz w:val="18"/>
          <w:szCs w:val="18"/>
        </w:rPr>
        <w:t>40</w:t>
      </w:r>
      <w:r w:rsidRPr="00D25A3E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2B2C" w14:textId="77777777" w:rsidR="00072E7F" w:rsidRDefault="00807CA3">
    <w:pPr>
      <w:pStyle w:val="Cabealho"/>
    </w:pPr>
    <w:r>
      <w:rPr>
        <w:noProof/>
      </w:rPr>
      <w:pict w14:anchorId="4EF83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8752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</w:tblGrid>
    <w:tr w:rsidR="005A242C" w14:paraId="60A5B2D9" w14:textId="77777777" w:rsidTr="00DD599B">
      <w:tc>
        <w:tcPr>
          <w:tcW w:w="1526" w:type="dxa"/>
          <w:shd w:val="clear" w:color="auto" w:fill="auto"/>
        </w:tcPr>
        <w:p w14:paraId="341596E8" w14:textId="77777777" w:rsidR="005A242C" w:rsidRDefault="005A242C" w:rsidP="005A242C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4FCB2717" wp14:editId="3FA78BA6">
                <wp:extent cx="838835" cy="815975"/>
                <wp:effectExtent l="0" t="0" r="0" b="3175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815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shd w:val="clear" w:color="auto" w:fill="auto"/>
          <w:vAlign w:val="center"/>
        </w:tcPr>
        <w:p w14:paraId="3B4B06C5" w14:textId="77777777" w:rsidR="005A242C" w:rsidRDefault="005A242C" w:rsidP="005A242C">
          <w:pPr>
            <w:pStyle w:val="Cabealh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ESTADO DE SANTA CATARINA</w:t>
          </w:r>
        </w:p>
        <w:p w14:paraId="484F7ECB" w14:textId="77777777" w:rsidR="005A242C" w:rsidRDefault="005A242C" w:rsidP="005A242C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8"/>
              <w:szCs w:val="28"/>
            </w:rPr>
            <w:t>PREFEITURA MUNICIPAL DE PIRATUBA</w:t>
          </w:r>
        </w:p>
        <w:p w14:paraId="2CC019AC" w14:textId="77777777" w:rsidR="005A242C" w:rsidRDefault="005A242C" w:rsidP="005A242C">
          <w:pPr>
            <w:pStyle w:val="Cabealho"/>
          </w:pPr>
          <w:r>
            <w:rPr>
              <w:rFonts w:ascii="Arial" w:hAnsi="Arial" w:cs="Arial"/>
              <w:b/>
              <w:sz w:val="24"/>
              <w:szCs w:val="24"/>
            </w:rPr>
            <w:t>ESTÂNCIA HIDROMINERAL E CLIMÁTICA</w:t>
          </w:r>
        </w:p>
      </w:tc>
    </w:tr>
  </w:tbl>
  <w:p w14:paraId="4E635716" w14:textId="3E078937" w:rsidR="00072E7F" w:rsidRDefault="00807CA3" w:rsidP="00325787">
    <w:pPr>
      <w:pStyle w:val="Cabealho"/>
      <w:ind w:left="-993"/>
    </w:pPr>
    <w:r>
      <w:rPr>
        <w:noProof/>
      </w:rPr>
      <w:pict w14:anchorId="239BE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5" o:spid="_x0000_s1033" type="#_x0000_t75" style="position:absolute;left:0;text-align:left;margin-left:0;margin-top:0;width:565.55pt;height:700.2pt;z-index:-251657728;mso-position-horizontal:center;mso-position-horizontal-relative:margin;mso-position-vertical:center;mso-position-vertical-relative:margin" o:allowincell="f">
          <v:imagedata r:id="rId2" o:title="marca da agua 350ppi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7CD0" w14:textId="77777777" w:rsidR="00072E7F" w:rsidRDefault="00807CA3">
    <w:pPr>
      <w:pStyle w:val="Cabealho"/>
    </w:pPr>
    <w:r>
      <w:rPr>
        <w:noProof/>
      </w:rPr>
      <w:pict w14:anchorId="2DFDF8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977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8BC33B3"/>
    <w:multiLevelType w:val="multilevel"/>
    <w:tmpl w:val="35708B80"/>
    <w:lvl w:ilvl="0">
      <w:start w:val="1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C31113"/>
    <w:multiLevelType w:val="hybridMultilevel"/>
    <w:tmpl w:val="6A34A9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6FE3"/>
    <w:multiLevelType w:val="hybridMultilevel"/>
    <w:tmpl w:val="36361268"/>
    <w:lvl w:ilvl="0" w:tplc="B17683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6074422"/>
    <w:multiLevelType w:val="multilevel"/>
    <w:tmpl w:val="29B67CF2"/>
    <w:lvl w:ilvl="0">
      <w:start w:val="1"/>
      <w:numFmt w:val="decimal"/>
      <w:lvlText w:val="%1)"/>
      <w:lvlJc w:val="lef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193420BC"/>
    <w:multiLevelType w:val="multilevel"/>
    <w:tmpl w:val="336642F6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3D754D"/>
    <w:multiLevelType w:val="multilevel"/>
    <w:tmpl w:val="D06E8AE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A15805"/>
    <w:multiLevelType w:val="hybridMultilevel"/>
    <w:tmpl w:val="1FA21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6721"/>
    <w:multiLevelType w:val="hybridMultilevel"/>
    <w:tmpl w:val="72D23B26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58"/>
    <w:multiLevelType w:val="multilevel"/>
    <w:tmpl w:val="D5B07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1D4AD4"/>
    <w:multiLevelType w:val="multilevel"/>
    <w:tmpl w:val="DD1E6266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43323E"/>
    <w:multiLevelType w:val="multilevel"/>
    <w:tmpl w:val="49ACAE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95233D"/>
    <w:multiLevelType w:val="hybridMultilevel"/>
    <w:tmpl w:val="0442A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87ED2"/>
    <w:multiLevelType w:val="hybridMultilevel"/>
    <w:tmpl w:val="20F23FCA"/>
    <w:lvl w:ilvl="0" w:tplc="A2447558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CAD039D"/>
    <w:multiLevelType w:val="hybridMultilevel"/>
    <w:tmpl w:val="ABEE6B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92CD5"/>
    <w:multiLevelType w:val="hybridMultilevel"/>
    <w:tmpl w:val="56208B9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06F3"/>
    <w:multiLevelType w:val="hybridMultilevel"/>
    <w:tmpl w:val="942CDF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61BC"/>
    <w:multiLevelType w:val="hybridMultilevel"/>
    <w:tmpl w:val="717C19BE"/>
    <w:lvl w:ilvl="0" w:tplc="0FDA63D8">
      <w:start w:val="1"/>
      <w:numFmt w:val="lowerLetter"/>
      <w:lvlText w:val="%1)"/>
      <w:lvlJc w:val="left"/>
      <w:pPr>
        <w:ind w:left="720" w:hanging="360"/>
      </w:pPr>
    </w:lvl>
    <w:lvl w:ilvl="1" w:tplc="B6F203E8">
      <w:start w:val="1"/>
      <w:numFmt w:val="lowerLetter"/>
      <w:lvlText w:val="%2."/>
      <w:lvlJc w:val="left"/>
      <w:pPr>
        <w:ind w:left="1440" w:hanging="360"/>
      </w:pPr>
    </w:lvl>
    <w:lvl w:ilvl="2" w:tplc="3E3E487A">
      <w:start w:val="1"/>
      <w:numFmt w:val="lowerRoman"/>
      <w:lvlText w:val="%3."/>
      <w:lvlJc w:val="left"/>
      <w:pPr>
        <w:ind w:left="2160" w:hanging="180"/>
      </w:pPr>
    </w:lvl>
    <w:lvl w:ilvl="3" w:tplc="C09A8C66">
      <w:start w:val="1"/>
      <w:numFmt w:val="decimal"/>
      <w:lvlText w:val="%4."/>
      <w:lvlJc w:val="left"/>
      <w:pPr>
        <w:ind w:left="2880" w:hanging="360"/>
      </w:pPr>
    </w:lvl>
    <w:lvl w:ilvl="4" w:tplc="B1163494">
      <w:start w:val="1"/>
      <w:numFmt w:val="lowerLetter"/>
      <w:lvlText w:val="%5."/>
      <w:lvlJc w:val="left"/>
      <w:pPr>
        <w:ind w:left="3600" w:hanging="360"/>
      </w:pPr>
    </w:lvl>
    <w:lvl w:ilvl="5" w:tplc="9CD28C12">
      <w:start w:val="1"/>
      <w:numFmt w:val="lowerRoman"/>
      <w:lvlText w:val="%6."/>
      <w:lvlJc w:val="left"/>
      <w:pPr>
        <w:ind w:left="4320" w:hanging="180"/>
      </w:pPr>
    </w:lvl>
    <w:lvl w:ilvl="6" w:tplc="FFE0BB1C">
      <w:start w:val="1"/>
      <w:numFmt w:val="decimal"/>
      <w:lvlText w:val="%7."/>
      <w:lvlJc w:val="left"/>
      <w:pPr>
        <w:ind w:left="5040" w:hanging="360"/>
      </w:pPr>
    </w:lvl>
    <w:lvl w:ilvl="7" w:tplc="94D42726">
      <w:start w:val="1"/>
      <w:numFmt w:val="lowerLetter"/>
      <w:lvlText w:val="%8."/>
      <w:lvlJc w:val="left"/>
      <w:pPr>
        <w:ind w:left="5760" w:hanging="360"/>
      </w:pPr>
    </w:lvl>
    <w:lvl w:ilvl="8" w:tplc="1ED65D16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52B2337D"/>
    <w:multiLevelType w:val="hybridMultilevel"/>
    <w:tmpl w:val="F6BC4B64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B75"/>
    <w:multiLevelType w:val="hybridMultilevel"/>
    <w:tmpl w:val="658635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373CB"/>
    <w:multiLevelType w:val="hybridMultilevel"/>
    <w:tmpl w:val="F8C07E34"/>
    <w:lvl w:ilvl="0" w:tplc="1010B840">
      <w:start w:val="1"/>
      <w:numFmt w:val="lowerLetter"/>
      <w:lvlText w:val="%1)"/>
      <w:lvlJc w:val="left"/>
      <w:pPr>
        <w:ind w:left="4613" w:hanging="360"/>
      </w:pPr>
    </w:lvl>
    <w:lvl w:ilvl="1" w:tplc="FE72E0C8">
      <w:start w:val="1"/>
      <w:numFmt w:val="lowerLetter"/>
      <w:lvlText w:val="%2."/>
      <w:lvlJc w:val="left"/>
      <w:pPr>
        <w:ind w:left="1788" w:hanging="360"/>
      </w:pPr>
    </w:lvl>
    <w:lvl w:ilvl="2" w:tplc="1B1421BC">
      <w:start w:val="1"/>
      <w:numFmt w:val="lowerRoman"/>
      <w:lvlText w:val="%3."/>
      <w:lvlJc w:val="left"/>
      <w:pPr>
        <w:ind w:left="2508" w:hanging="180"/>
      </w:pPr>
    </w:lvl>
    <w:lvl w:ilvl="3" w:tplc="7A4C1168">
      <w:start w:val="1"/>
      <w:numFmt w:val="decimal"/>
      <w:lvlText w:val="%4."/>
      <w:lvlJc w:val="left"/>
      <w:pPr>
        <w:ind w:left="3228" w:hanging="360"/>
      </w:pPr>
    </w:lvl>
    <w:lvl w:ilvl="4" w:tplc="0EFAE48C">
      <w:start w:val="1"/>
      <w:numFmt w:val="lowerLetter"/>
      <w:lvlText w:val="%5."/>
      <w:lvlJc w:val="left"/>
      <w:pPr>
        <w:ind w:left="3948" w:hanging="360"/>
      </w:pPr>
    </w:lvl>
    <w:lvl w:ilvl="5" w:tplc="80FA8450">
      <w:start w:val="1"/>
      <w:numFmt w:val="lowerRoman"/>
      <w:lvlText w:val="%6."/>
      <w:lvlJc w:val="left"/>
      <w:pPr>
        <w:ind w:left="4668" w:hanging="180"/>
      </w:pPr>
    </w:lvl>
    <w:lvl w:ilvl="6" w:tplc="664A9162">
      <w:start w:val="1"/>
      <w:numFmt w:val="decimal"/>
      <w:lvlText w:val="%7."/>
      <w:lvlJc w:val="left"/>
      <w:pPr>
        <w:ind w:left="5388" w:hanging="360"/>
      </w:pPr>
    </w:lvl>
    <w:lvl w:ilvl="7" w:tplc="03A057E4">
      <w:start w:val="1"/>
      <w:numFmt w:val="lowerLetter"/>
      <w:lvlText w:val="%8."/>
      <w:lvlJc w:val="left"/>
      <w:pPr>
        <w:ind w:left="6108" w:hanging="360"/>
      </w:pPr>
    </w:lvl>
    <w:lvl w:ilvl="8" w:tplc="282A5B6C">
      <w:start w:val="1"/>
      <w:numFmt w:val="lowerRoman"/>
      <w:lvlText w:val="%9."/>
      <w:lvlJc w:val="left"/>
      <w:pPr>
        <w:ind w:left="6828" w:hanging="180"/>
      </w:pPr>
    </w:lvl>
  </w:abstractNum>
  <w:abstractNum w:abstractNumId="22" w15:restartNumberingAfterBreak="0">
    <w:nsid w:val="5E8324BC"/>
    <w:multiLevelType w:val="multilevel"/>
    <w:tmpl w:val="779626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9B0484"/>
    <w:multiLevelType w:val="hybridMultilevel"/>
    <w:tmpl w:val="B2584B52"/>
    <w:lvl w:ilvl="0" w:tplc="F4642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61E14"/>
    <w:multiLevelType w:val="multilevel"/>
    <w:tmpl w:val="C9BEFC6E"/>
    <w:lvl w:ilvl="0">
      <w:start w:val="10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8874634"/>
    <w:multiLevelType w:val="hybridMultilevel"/>
    <w:tmpl w:val="D4823426"/>
    <w:lvl w:ilvl="0" w:tplc="ECBA2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C2BA8"/>
    <w:multiLevelType w:val="multilevel"/>
    <w:tmpl w:val="30AA359A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4CE5806"/>
    <w:multiLevelType w:val="hybridMultilevel"/>
    <w:tmpl w:val="EDC43CC8"/>
    <w:lvl w:ilvl="0" w:tplc="F5A8C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2066C"/>
    <w:multiLevelType w:val="hybridMultilevel"/>
    <w:tmpl w:val="BCE88962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F47E8"/>
    <w:multiLevelType w:val="hybridMultilevel"/>
    <w:tmpl w:val="96049D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13D61"/>
    <w:multiLevelType w:val="multilevel"/>
    <w:tmpl w:val="DA2EC366"/>
    <w:lvl w:ilvl="0">
      <w:start w:val="1"/>
      <w:numFmt w:val="upperRoman"/>
      <w:lvlText w:val="%1."/>
      <w:lvlJc w:val="righ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774E2C6F"/>
    <w:multiLevelType w:val="hybridMultilevel"/>
    <w:tmpl w:val="CB7A8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A05D0"/>
    <w:multiLevelType w:val="multilevel"/>
    <w:tmpl w:val="057CA862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  <w:lang w:val="pt-BR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  <w:lang w:val="pt-BR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87335C3"/>
    <w:multiLevelType w:val="hybridMultilevel"/>
    <w:tmpl w:val="600C4A52"/>
    <w:lvl w:ilvl="0" w:tplc="88E8A3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20639"/>
    <w:multiLevelType w:val="hybridMultilevel"/>
    <w:tmpl w:val="0F42945A"/>
    <w:lvl w:ilvl="0" w:tplc="5DC01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AE61A1"/>
    <w:multiLevelType w:val="multilevel"/>
    <w:tmpl w:val="47A03DBE"/>
    <w:lvl w:ilvl="0">
      <w:start w:val="4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"/>
  </w:num>
  <w:num w:numId="5">
    <w:abstractNumId w:val="4"/>
  </w:num>
  <w:num w:numId="6">
    <w:abstractNumId w:val="35"/>
  </w:num>
  <w:num w:numId="7">
    <w:abstractNumId w:val="26"/>
  </w:num>
  <w:num w:numId="8">
    <w:abstractNumId w:val="10"/>
  </w:num>
  <w:num w:numId="9">
    <w:abstractNumId w:val="22"/>
  </w:num>
  <w:num w:numId="10">
    <w:abstractNumId w:val="24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21"/>
  </w:num>
  <w:num w:numId="17">
    <w:abstractNumId w:val="6"/>
  </w:num>
  <w:num w:numId="18">
    <w:abstractNumId w:val="28"/>
  </w:num>
  <w:num w:numId="19">
    <w:abstractNumId w:val="9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14"/>
  </w:num>
  <w:num w:numId="25">
    <w:abstractNumId w:val="17"/>
  </w:num>
  <w:num w:numId="26">
    <w:abstractNumId w:val="27"/>
  </w:num>
  <w:num w:numId="27">
    <w:abstractNumId w:val="31"/>
  </w:num>
  <w:num w:numId="28">
    <w:abstractNumId w:val="25"/>
  </w:num>
  <w:num w:numId="29">
    <w:abstractNumId w:val="13"/>
  </w:num>
  <w:num w:numId="30">
    <w:abstractNumId w:val="23"/>
  </w:num>
  <w:num w:numId="31">
    <w:abstractNumId w:val="0"/>
  </w:num>
  <w:num w:numId="32">
    <w:abstractNumId w:val="20"/>
  </w:num>
  <w:num w:numId="33">
    <w:abstractNumId w:val="29"/>
  </w:num>
  <w:num w:numId="34">
    <w:abstractNumId w:val="15"/>
  </w:num>
  <w:num w:numId="35">
    <w:abstractNumId w:val="3"/>
  </w:num>
  <w:num w:numId="36">
    <w:abstractNumId w:val="33"/>
  </w:num>
  <w:num w:numId="3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0F99"/>
    <w:rsid w:val="000021AD"/>
    <w:rsid w:val="00005062"/>
    <w:rsid w:val="00006A3D"/>
    <w:rsid w:val="00011FAA"/>
    <w:rsid w:val="000123C6"/>
    <w:rsid w:val="00014202"/>
    <w:rsid w:val="000175C1"/>
    <w:rsid w:val="000205BB"/>
    <w:rsid w:val="0002155F"/>
    <w:rsid w:val="00024275"/>
    <w:rsid w:val="00040FA8"/>
    <w:rsid w:val="000429FC"/>
    <w:rsid w:val="00045A28"/>
    <w:rsid w:val="00052A45"/>
    <w:rsid w:val="000538B5"/>
    <w:rsid w:val="00056151"/>
    <w:rsid w:val="000562B8"/>
    <w:rsid w:val="00056F39"/>
    <w:rsid w:val="00060963"/>
    <w:rsid w:val="00070E45"/>
    <w:rsid w:val="000715BC"/>
    <w:rsid w:val="00072E7F"/>
    <w:rsid w:val="00074E0A"/>
    <w:rsid w:val="0007642E"/>
    <w:rsid w:val="00077771"/>
    <w:rsid w:val="0008221E"/>
    <w:rsid w:val="00083157"/>
    <w:rsid w:val="00085408"/>
    <w:rsid w:val="00085F2C"/>
    <w:rsid w:val="00086031"/>
    <w:rsid w:val="00092782"/>
    <w:rsid w:val="00093A04"/>
    <w:rsid w:val="00097EEF"/>
    <w:rsid w:val="000B230F"/>
    <w:rsid w:val="000B4487"/>
    <w:rsid w:val="000C0A1C"/>
    <w:rsid w:val="000C2079"/>
    <w:rsid w:val="000C4873"/>
    <w:rsid w:val="000C543D"/>
    <w:rsid w:val="000C7127"/>
    <w:rsid w:val="000D03B3"/>
    <w:rsid w:val="000D08FC"/>
    <w:rsid w:val="000D201B"/>
    <w:rsid w:val="000E0475"/>
    <w:rsid w:val="000E1953"/>
    <w:rsid w:val="000E2A26"/>
    <w:rsid w:val="000E58C0"/>
    <w:rsid w:val="000F07FC"/>
    <w:rsid w:val="000F7E13"/>
    <w:rsid w:val="00100272"/>
    <w:rsid w:val="00103294"/>
    <w:rsid w:val="001129FD"/>
    <w:rsid w:val="00113B6F"/>
    <w:rsid w:val="00114BA0"/>
    <w:rsid w:val="00117F2D"/>
    <w:rsid w:val="00120649"/>
    <w:rsid w:val="00120BD4"/>
    <w:rsid w:val="0012140D"/>
    <w:rsid w:val="001230BC"/>
    <w:rsid w:val="0012596A"/>
    <w:rsid w:val="00125F51"/>
    <w:rsid w:val="00131D12"/>
    <w:rsid w:val="001354CF"/>
    <w:rsid w:val="00137064"/>
    <w:rsid w:val="001464FF"/>
    <w:rsid w:val="001467C3"/>
    <w:rsid w:val="00151225"/>
    <w:rsid w:val="001528B3"/>
    <w:rsid w:val="0015413E"/>
    <w:rsid w:val="001549F7"/>
    <w:rsid w:val="00155643"/>
    <w:rsid w:val="00163574"/>
    <w:rsid w:val="00167011"/>
    <w:rsid w:val="00175B95"/>
    <w:rsid w:val="00176458"/>
    <w:rsid w:val="00177B19"/>
    <w:rsid w:val="00180B47"/>
    <w:rsid w:val="00181F54"/>
    <w:rsid w:val="00183767"/>
    <w:rsid w:val="0018765E"/>
    <w:rsid w:val="00187F64"/>
    <w:rsid w:val="00191F84"/>
    <w:rsid w:val="0019747D"/>
    <w:rsid w:val="001A2F63"/>
    <w:rsid w:val="001B28E3"/>
    <w:rsid w:val="001B3E6D"/>
    <w:rsid w:val="001B3F8F"/>
    <w:rsid w:val="001B45EF"/>
    <w:rsid w:val="001B6816"/>
    <w:rsid w:val="001C0DA2"/>
    <w:rsid w:val="001C1F2B"/>
    <w:rsid w:val="001C39C7"/>
    <w:rsid w:val="001C7747"/>
    <w:rsid w:val="001C7D42"/>
    <w:rsid w:val="001C7DCD"/>
    <w:rsid w:val="001D5AB6"/>
    <w:rsid w:val="001D63DF"/>
    <w:rsid w:val="001D6BAE"/>
    <w:rsid w:val="001D6EBC"/>
    <w:rsid w:val="001E00E1"/>
    <w:rsid w:val="001E2B81"/>
    <w:rsid w:val="001E38AC"/>
    <w:rsid w:val="001E4052"/>
    <w:rsid w:val="001E4932"/>
    <w:rsid w:val="001F18D5"/>
    <w:rsid w:val="001F29FF"/>
    <w:rsid w:val="001F2CAE"/>
    <w:rsid w:val="001F55C6"/>
    <w:rsid w:val="001F759C"/>
    <w:rsid w:val="00200B7A"/>
    <w:rsid w:val="00207ADC"/>
    <w:rsid w:val="00220697"/>
    <w:rsid w:val="00226CF7"/>
    <w:rsid w:val="0022718C"/>
    <w:rsid w:val="00227257"/>
    <w:rsid w:val="0023384E"/>
    <w:rsid w:val="00233B20"/>
    <w:rsid w:val="00234BD2"/>
    <w:rsid w:val="00236930"/>
    <w:rsid w:val="00237796"/>
    <w:rsid w:val="002400AD"/>
    <w:rsid w:val="002411B4"/>
    <w:rsid w:val="002436CC"/>
    <w:rsid w:val="002442AA"/>
    <w:rsid w:val="002539BF"/>
    <w:rsid w:val="002600B9"/>
    <w:rsid w:val="0026083F"/>
    <w:rsid w:val="002643C3"/>
    <w:rsid w:val="0027514F"/>
    <w:rsid w:val="00277AB6"/>
    <w:rsid w:val="00280564"/>
    <w:rsid w:val="002861EC"/>
    <w:rsid w:val="00293477"/>
    <w:rsid w:val="00296711"/>
    <w:rsid w:val="002A1B21"/>
    <w:rsid w:val="002A71B4"/>
    <w:rsid w:val="002B0A30"/>
    <w:rsid w:val="002C0D98"/>
    <w:rsid w:val="002C7CBB"/>
    <w:rsid w:val="002C7F04"/>
    <w:rsid w:val="002D006A"/>
    <w:rsid w:val="002E1D70"/>
    <w:rsid w:val="002E4E79"/>
    <w:rsid w:val="002E7D4C"/>
    <w:rsid w:val="002F0787"/>
    <w:rsid w:val="00300188"/>
    <w:rsid w:val="003002AF"/>
    <w:rsid w:val="00301A84"/>
    <w:rsid w:val="00302C8B"/>
    <w:rsid w:val="00303254"/>
    <w:rsid w:val="00303F3B"/>
    <w:rsid w:val="003046AD"/>
    <w:rsid w:val="00305033"/>
    <w:rsid w:val="003059CE"/>
    <w:rsid w:val="00305E87"/>
    <w:rsid w:val="00305FA4"/>
    <w:rsid w:val="003128DB"/>
    <w:rsid w:val="00314865"/>
    <w:rsid w:val="00325787"/>
    <w:rsid w:val="00333147"/>
    <w:rsid w:val="00336066"/>
    <w:rsid w:val="00337557"/>
    <w:rsid w:val="00340B0E"/>
    <w:rsid w:val="00345BE3"/>
    <w:rsid w:val="00350E76"/>
    <w:rsid w:val="003516ED"/>
    <w:rsid w:val="003546E0"/>
    <w:rsid w:val="0036134A"/>
    <w:rsid w:val="00362659"/>
    <w:rsid w:val="00364BBD"/>
    <w:rsid w:val="00367F7C"/>
    <w:rsid w:val="00372C86"/>
    <w:rsid w:val="00372D99"/>
    <w:rsid w:val="0037762A"/>
    <w:rsid w:val="00386728"/>
    <w:rsid w:val="00392E1D"/>
    <w:rsid w:val="0039632C"/>
    <w:rsid w:val="00396A93"/>
    <w:rsid w:val="00397BCF"/>
    <w:rsid w:val="003A2451"/>
    <w:rsid w:val="003A3AE3"/>
    <w:rsid w:val="003A53A1"/>
    <w:rsid w:val="003B15F3"/>
    <w:rsid w:val="003B2308"/>
    <w:rsid w:val="003B33E6"/>
    <w:rsid w:val="003B3FA4"/>
    <w:rsid w:val="003B7A0E"/>
    <w:rsid w:val="003C098A"/>
    <w:rsid w:val="003C7517"/>
    <w:rsid w:val="003D50D1"/>
    <w:rsid w:val="003D6EC7"/>
    <w:rsid w:val="003E05D3"/>
    <w:rsid w:val="003E1C49"/>
    <w:rsid w:val="003E2986"/>
    <w:rsid w:val="003E3EB8"/>
    <w:rsid w:val="003E5944"/>
    <w:rsid w:val="003E6498"/>
    <w:rsid w:val="003F20FD"/>
    <w:rsid w:val="003F6625"/>
    <w:rsid w:val="003F6F7C"/>
    <w:rsid w:val="003F7C27"/>
    <w:rsid w:val="00402DD1"/>
    <w:rsid w:val="00403080"/>
    <w:rsid w:val="00410476"/>
    <w:rsid w:val="00421737"/>
    <w:rsid w:val="00422D2F"/>
    <w:rsid w:val="00423310"/>
    <w:rsid w:val="0042425C"/>
    <w:rsid w:val="0042466E"/>
    <w:rsid w:val="004273CA"/>
    <w:rsid w:val="004311E5"/>
    <w:rsid w:val="00431FDC"/>
    <w:rsid w:val="0043209A"/>
    <w:rsid w:val="00436597"/>
    <w:rsid w:val="0044600F"/>
    <w:rsid w:val="00450B3C"/>
    <w:rsid w:val="00451D66"/>
    <w:rsid w:val="00452CCB"/>
    <w:rsid w:val="00452FCB"/>
    <w:rsid w:val="004537E1"/>
    <w:rsid w:val="00453998"/>
    <w:rsid w:val="0045419F"/>
    <w:rsid w:val="00462188"/>
    <w:rsid w:val="00470A96"/>
    <w:rsid w:val="00471259"/>
    <w:rsid w:val="00474510"/>
    <w:rsid w:val="00481507"/>
    <w:rsid w:val="0048196D"/>
    <w:rsid w:val="004830E1"/>
    <w:rsid w:val="00485144"/>
    <w:rsid w:val="00487F2E"/>
    <w:rsid w:val="004A2AC9"/>
    <w:rsid w:val="004A4A7F"/>
    <w:rsid w:val="004A5276"/>
    <w:rsid w:val="004B020C"/>
    <w:rsid w:val="004B55B5"/>
    <w:rsid w:val="004C0040"/>
    <w:rsid w:val="004C329C"/>
    <w:rsid w:val="004D0656"/>
    <w:rsid w:val="004D06DF"/>
    <w:rsid w:val="004D5287"/>
    <w:rsid w:val="004D6873"/>
    <w:rsid w:val="004D6AB3"/>
    <w:rsid w:val="004E2E85"/>
    <w:rsid w:val="004E5358"/>
    <w:rsid w:val="004F60B7"/>
    <w:rsid w:val="00502203"/>
    <w:rsid w:val="00502C19"/>
    <w:rsid w:val="00504071"/>
    <w:rsid w:val="00504ED4"/>
    <w:rsid w:val="0050752C"/>
    <w:rsid w:val="00513E92"/>
    <w:rsid w:val="00515AA5"/>
    <w:rsid w:val="00523C1A"/>
    <w:rsid w:val="005303CA"/>
    <w:rsid w:val="00530A4E"/>
    <w:rsid w:val="00530D61"/>
    <w:rsid w:val="00531A93"/>
    <w:rsid w:val="0053259C"/>
    <w:rsid w:val="005363B5"/>
    <w:rsid w:val="005371B7"/>
    <w:rsid w:val="0053786A"/>
    <w:rsid w:val="00542964"/>
    <w:rsid w:val="00545E74"/>
    <w:rsid w:val="00554083"/>
    <w:rsid w:val="00554C46"/>
    <w:rsid w:val="005648B7"/>
    <w:rsid w:val="00565746"/>
    <w:rsid w:val="00575F18"/>
    <w:rsid w:val="005842FB"/>
    <w:rsid w:val="005870F3"/>
    <w:rsid w:val="00587453"/>
    <w:rsid w:val="00593223"/>
    <w:rsid w:val="00595AD7"/>
    <w:rsid w:val="005A04AF"/>
    <w:rsid w:val="005A242C"/>
    <w:rsid w:val="005B327D"/>
    <w:rsid w:val="005B379F"/>
    <w:rsid w:val="005C0CE3"/>
    <w:rsid w:val="005C30FA"/>
    <w:rsid w:val="005C6D13"/>
    <w:rsid w:val="005C73E9"/>
    <w:rsid w:val="005D0BDF"/>
    <w:rsid w:val="005D3819"/>
    <w:rsid w:val="005D3FE4"/>
    <w:rsid w:val="005D5CE4"/>
    <w:rsid w:val="005D69D0"/>
    <w:rsid w:val="005E2078"/>
    <w:rsid w:val="005E31E8"/>
    <w:rsid w:val="005E4BE4"/>
    <w:rsid w:val="005E6CD9"/>
    <w:rsid w:val="005E7A63"/>
    <w:rsid w:val="005F4024"/>
    <w:rsid w:val="005F4BC2"/>
    <w:rsid w:val="0060044E"/>
    <w:rsid w:val="00602F4B"/>
    <w:rsid w:val="00604408"/>
    <w:rsid w:val="00605B13"/>
    <w:rsid w:val="00606152"/>
    <w:rsid w:val="00610DD1"/>
    <w:rsid w:val="00613BD7"/>
    <w:rsid w:val="0061670C"/>
    <w:rsid w:val="00616FD4"/>
    <w:rsid w:val="0062069C"/>
    <w:rsid w:val="00622982"/>
    <w:rsid w:val="00627029"/>
    <w:rsid w:val="00632786"/>
    <w:rsid w:val="0063356A"/>
    <w:rsid w:val="0063439D"/>
    <w:rsid w:val="00637A43"/>
    <w:rsid w:val="00642E4D"/>
    <w:rsid w:val="00650E36"/>
    <w:rsid w:val="00650E77"/>
    <w:rsid w:val="00652000"/>
    <w:rsid w:val="00652377"/>
    <w:rsid w:val="00652630"/>
    <w:rsid w:val="00654AC8"/>
    <w:rsid w:val="006560B5"/>
    <w:rsid w:val="0066210F"/>
    <w:rsid w:val="00673079"/>
    <w:rsid w:val="00674A76"/>
    <w:rsid w:val="0068076A"/>
    <w:rsid w:val="0068275B"/>
    <w:rsid w:val="00683213"/>
    <w:rsid w:val="00683824"/>
    <w:rsid w:val="00683BDA"/>
    <w:rsid w:val="00684F98"/>
    <w:rsid w:val="00687AE2"/>
    <w:rsid w:val="006955E5"/>
    <w:rsid w:val="00695E15"/>
    <w:rsid w:val="006A7529"/>
    <w:rsid w:val="006B071A"/>
    <w:rsid w:val="006B1A73"/>
    <w:rsid w:val="006B2B8A"/>
    <w:rsid w:val="006B3551"/>
    <w:rsid w:val="006B41C9"/>
    <w:rsid w:val="006B7CE2"/>
    <w:rsid w:val="006C0BDD"/>
    <w:rsid w:val="006C7969"/>
    <w:rsid w:val="006D43FC"/>
    <w:rsid w:val="006D6758"/>
    <w:rsid w:val="006D7627"/>
    <w:rsid w:val="006E28DB"/>
    <w:rsid w:val="006E3212"/>
    <w:rsid w:val="007004D1"/>
    <w:rsid w:val="00704433"/>
    <w:rsid w:val="00707E65"/>
    <w:rsid w:val="00710467"/>
    <w:rsid w:val="0071142B"/>
    <w:rsid w:val="00711F35"/>
    <w:rsid w:val="00713DEF"/>
    <w:rsid w:val="00723D88"/>
    <w:rsid w:val="007240DE"/>
    <w:rsid w:val="007241BF"/>
    <w:rsid w:val="0073346C"/>
    <w:rsid w:val="00734FD8"/>
    <w:rsid w:val="00754655"/>
    <w:rsid w:val="0075505D"/>
    <w:rsid w:val="00757293"/>
    <w:rsid w:val="0076138F"/>
    <w:rsid w:val="00770871"/>
    <w:rsid w:val="007709E6"/>
    <w:rsid w:val="00771CC0"/>
    <w:rsid w:val="0077543D"/>
    <w:rsid w:val="007802B2"/>
    <w:rsid w:val="00783A22"/>
    <w:rsid w:val="007845C2"/>
    <w:rsid w:val="007A1BC6"/>
    <w:rsid w:val="007A6E59"/>
    <w:rsid w:val="007A70AE"/>
    <w:rsid w:val="007B3C8A"/>
    <w:rsid w:val="007B5944"/>
    <w:rsid w:val="007B5B37"/>
    <w:rsid w:val="007C15BD"/>
    <w:rsid w:val="007C5306"/>
    <w:rsid w:val="007C6F9C"/>
    <w:rsid w:val="007D4D8F"/>
    <w:rsid w:val="007E0346"/>
    <w:rsid w:val="007E66B3"/>
    <w:rsid w:val="007E705E"/>
    <w:rsid w:val="007F1B16"/>
    <w:rsid w:val="007F1CF2"/>
    <w:rsid w:val="007F4B96"/>
    <w:rsid w:val="007F4C26"/>
    <w:rsid w:val="007F524C"/>
    <w:rsid w:val="007F6CB5"/>
    <w:rsid w:val="007F7C89"/>
    <w:rsid w:val="00800952"/>
    <w:rsid w:val="00800BB7"/>
    <w:rsid w:val="00800FF6"/>
    <w:rsid w:val="0080294A"/>
    <w:rsid w:val="00805666"/>
    <w:rsid w:val="00805976"/>
    <w:rsid w:val="008060AB"/>
    <w:rsid w:val="008061E8"/>
    <w:rsid w:val="00807CA3"/>
    <w:rsid w:val="0081090B"/>
    <w:rsid w:val="00812FB2"/>
    <w:rsid w:val="00814AA4"/>
    <w:rsid w:val="00822E39"/>
    <w:rsid w:val="0082554E"/>
    <w:rsid w:val="0083170D"/>
    <w:rsid w:val="00832D6C"/>
    <w:rsid w:val="008331DE"/>
    <w:rsid w:val="00835D92"/>
    <w:rsid w:val="00840D20"/>
    <w:rsid w:val="008438C4"/>
    <w:rsid w:val="00845DD6"/>
    <w:rsid w:val="008465B6"/>
    <w:rsid w:val="008508F0"/>
    <w:rsid w:val="00851D04"/>
    <w:rsid w:val="008520D9"/>
    <w:rsid w:val="00852E70"/>
    <w:rsid w:val="008534B5"/>
    <w:rsid w:val="00857029"/>
    <w:rsid w:val="00862387"/>
    <w:rsid w:val="00862E4E"/>
    <w:rsid w:val="00864E50"/>
    <w:rsid w:val="00866ABB"/>
    <w:rsid w:val="008675A0"/>
    <w:rsid w:val="0087191A"/>
    <w:rsid w:val="008734AA"/>
    <w:rsid w:val="0087535B"/>
    <w:rsid w:val="00875BC6"/>
    <w:rsid w:val="00877F6B"/>
    <w:rsid w:val="00882A92"/>
    <w:rsid w:val="00885022"/>
    <w:rsid w:val="0088720F"/>
    <w:rsid w:val="00887C81"/>
    <w:rsid w:val="008952FC"/>
    <w:rsid w:val="00897E2B"/>
    <w:rsid w:val="008A04D7"/>
    <w:rsid w:val="008A1338"/>
    <w:rsid w:val="008C3A95"/>
    <w:rsid w:val="008C3DE8"/>
    <w:rsid w:val="008C5C4A"/>
    <w:rsid w:val="008D2256"/>
    <w:rsid w:val="008D3FEE"/>
    <w:rsid w:val="008D5BA4"/>
    <w:rsid w:val="008D5BF8"/>
    <w:rsid w:val="008E1292"/>
    <w:rsid w:val="008E44C4"/>
    <w:rsid w:val="008F1015"/>
    <w:rsid w:val="008F747D"/>
    <w:rsid w:val="009004F5"/>
    <w:rsid w:val="00901783"/>
    <w:rsid w:val="0090630B"/>
    <w:rsid w:val="0091412D"/>
    <w:rsid w:val="0091515A"/>
    <w:rsid w:val="00921178"/>
    <w:rsid w:val="00922662"/>
    <w:rsid w:val="009237B5"/>
    <w:rsid w:val="00925933"/>
    <w:rsid w:val="00925DDB"/>
    <w:rsid w:val="00926674"/>
    <w:rsid w:val="00927185"/>
    <w:rsid w:val="00934B69"/>
    <w:rsid w:val="0093596E"/>
    <w:rsid w:val="00941F4F"/>
    <w:rsid w:val="0094313B"/>
    <w:rsid w:val="009450DF"/>
    <w:rsid w:val="0094720C"/>
    <w:rsid w:val="00950D7D"/>
    <w:rsid w:val="00951D57"/>
    <w:rsid w:val="00952760"/>
    <w:rsid w:val="00960501"/>
    <w:rsid w:val="00963ED0"/>
    <w:rsid w:val="009647F5"/>
    <w:rsid w:val="00967CBC"/>
    <w:rsid w:val="00971EDA"/>
    <w:rsid w:val="00972451"/>
    <w:rsid w:val="009843F3"/>
    <w:rsid w:val="00986DFC"/>
    <w:rsid w:val="009872B7"/>
    <w:rsid w:val="00994D5B"/>
    <w:rsid w:val="00995CAA"/>
    <w:rsid w:val="0099781B"/>
    <w:rsid w:val="009A11E8"/>
    <w:rsid w:val="009A3DA7"/>
    <w:rsid w:val="009A4138"/>
    <w:rsid w:val="009A495C"/>
    <w:rsid w:val="009A69CD"/>
    <w:rsid w:val="009A7257"/>
    <w:rsid w:val="009B3263"/>
    <w:rsid w:val="009C356B"/>
    <w:rsid w:val="009D2F59"/>
    <w:rsid w:val="009D4D5A"/>
    <w:rsid w:val="009E2795"/>
    <w:rsid w:val="009E34F7"/>
    <w:rsid w:val="009E7423"/>
    <w:rsid w:val="009F234B"/>
    <w:rsid w:val="009F7777"/>
    <w:rsid w:val="00A032F2"/>
    <w:rsid w:val="00A05F53"/>
    <w:rsid w:val="00A06268"/>
    <w:rsid w:val="00A10992"/>
    <w:rsid w:val="00A11537"/>
    <w:rsid w:val="00A143A1"/>
    <w:rsid w:val="00A238CC"/>
    <w:rsid w:val="00A23A2B"/>
    <w:rsid w:val="00A27123"/>
    <w:rsid w:val="00A322ED"/>
    <w:rsid w:val="00A32996"/>
    <w:rsid w:val="00A335BA"/>
    <w:rsid w:val="00A36175"/>
    <w:rsid w:val="00A365CB"/>
    <w:rsid w:val="00A42755"/>
    <w:rsid w:val="00A42D28"/>
    <w:rsid w:val="00A43515"/>
    <w:rsid w:val="00A44A5B"/>
    <w:rsid w:val="00A46D3B"/>
    <w:rsid w:val="00A50EC7"/>
    <w:rsid w:val="00A52AC6"/>
    <w:rsid w:val="00A56317"/>
    <w:rsid w:val="00A566C4"/>
    <w:rsid w:val="00A620E4"/>
    <w:rsid w:val="00A64FC2"/>
    <w:rsid w:val="00A7067C"/>
    <w:rsid w:val="00A74D9A"/>
    <w:rsid w:val="00A75D32"/>
    <w:rsid w:val="00A84269"/>
    <w:rsid w:val="00A8543E"/>
    <w:rsid w:val="00A86BE5"/>
    <w:rsid w:val="00A90852"/>
    <w:rsid w:val="00A918E6"/>
    <w:rsid w:val="00A94613"/>
    <w:rsid w:val="00A97266"/>
    <w:rsid w:val="00AA15D4"/>
    <w:rsid w:val="00AA24C3"/>
    <w:rsid w:val="00AA3274"/>
    <w:rsid w:val="00AA4582"/>
    <w:rsid w:val="00AB1093"/>
    <w:rsid w:val="00AB163A"/>
    <w:rsid w:val="00AB1BAD"/>
    <w:rsid w:val="00AB2BB2"/>
    <w:rsid w:val="00AB7B8D"/>
    <w:rsid w:val="00AC01F5"/>
    <w:rsid w:val="00AC3CA2"/>
    <w:rsid w:val="00AC69E1"/>
    <w:rsid w:val="00AD0C32"/>
    <w:rsid w:val="00AD3344"/>
    <w:rsid w:val="00AD388C"/>
    <w:rsid w:val="00AD4B1E"/>
    <w:rsid w:val="00AD4DB7"/>
    <w:rsid w:val="00AD6BBB"/>
    <w:rsid w:val="00AD7025"/>
    <w:rsid w:val="00AE335D"/>
    <w:rsid w:val="00AE3D05"/>
    <w:rsid w:val="00AE5461"/>
    <w:rsid w:val="00AE59F4"/>
    <w:rsid w:val="00AE72D2"/>
    <w:rsid w:val="00AF1186"/>
    <w:rsid w:val="00AF18FE"/>
    <w:rsid w:val="00AF20DC"/>
    <w:rsid w:val="00AF38C9"/>
    <w:rsid w:val="00B01FCB"/>
    <w:rsid w:val="00B04198"/>
    <w:rsid w:val="00B0426B"/>
    <w:rsid w:val="00B0429F"/>
    <w:rsid w:val="00B06069"/>
    <w:rsid w:val="00B070BA"/>
    <w:rsid w:val="00B07697"/>
    <w:rsid w:val="00B16B78"/>
    <w:rsid w:val="00B21137"/>
    <w:rsid w:val="00B2637B"/>
    <w:rsid w:val="00B267EA"/>
    <w:rsid w:val="00B2746C"/>
    <w:rsid w:val="00B30320"/>
    <w:rsid w:val="00B30A85"/>
    <w:rsid w:val="00B30B07"/>
    <w:rsid w:val="00B434CF"/>
    <w:rsid w:val="00B46640"/>
    <w:rsid w:val="00B468AE"/>
    <w:rsid w:val="00B51234"/>
    <w:rsid w:val="00B51368"/>
    <w:rsid w:val="00B53414"/>
    <w:rsid w:val="00B53839"/>
    <w:rsid w:val="00B60262"/>
    <w:rsid w:val="00B6047D"/>
    <w:rsid w:val="00B61B32"/>
    <w:rsid w:val="00B6229E"/>
    <w:rsid w:val="00B62F56"/>
    <w:rsid w:val="00B720C8"/>
    <w:rsid w:val="00B73F0C"/>
    <w:rsid w:val="00B76B40"/>
    <w:rsid w:val="00B775B2"/>
    <w:rsid w:val="00B813DA"/>
    <w:rsid w:val="00B8234C"/>
    <w:rsid w:val="00B87F44"/>
    <w:rsid w:val="00B9154E"/>
    <w:rsid w:val="00B91A3F"/>
    <w:rsid w:val="00B95D6D"/>
    <w:rsid w:val="00B96416"/>
    <w:rsid w:val="00B96571"/>
    <w:rsid w:val="00B96C9D"/>
    <w:rsid w:val="00B96CB9"/>
    <w:rsid w:val="00B97E87"/>
    <w:rsid w:val="00BA453E"/>
    <w:rsid w:val="00BB3C79"/>
    <w:rsid w:val="00BB6F6C"/>
    <w:rsid w:val="00BB7928"/>
    <w:rsid w:val="00BC3B42"/>
    <w:rsid w:val="00BD08B1"/>
    <w:rsid w:val="00BD2135"/>
    <w:rsid w:val="00BD21D8"/>
    <w:rsid w:val="00BD3A4D"/>
    <w:rsid w:val="00BD6B3B"/>
    <w:rsid w:val="00BD6F6B"/>
    <w:rsid w:val="00BD7771"/>
    <w:rsid w:val="00BE042D"/>
    <w:rsid w:val="00BE6EDE"/>
    <w:rsid w:val="00BF0C5C"/>
    <w:rsid w:val="00BF484B"/>
    <w:rsid w:val="00BF6DDD"/>
    <w:rsid w:val="00C0004E"/>
    <w:rsid w:val="00C061CA"/>
    <w:rsid w:val="00C10AE3"/>
    <w:rsid w:val="00C16F35"/>
    <w:rsid w:val="00C20077"/>
    <w:rsid w:val="00C222B1"/>
    <w:rsid w:val="00C27F11"/>
    <w:rsid w:val="00C34FD8"/>
    <w:rsid w:val="00C353E4"/>
    <w:rsid w:val="00C45924"/>
    <w:rsid w:val="00C459C3"/>
    <w:rsid w:val="00C54A66"/>
    <w:rsid w:val="00C61381"/>
    <w:rsid w:val="00C62C9D"/>
    <w:rsid w:val="00C6791F"/>
    <w:rsid w:val="00C85968"/>
    <w:rsid w:val="00C8689B"/>
    <w:rsid w:val="00C86B10"/>
    <w:rsid w:val="00C906DB"/>
    <w:rsid w:val="00C9118F"/>
    <w:rsid w:val="00C91713"/>
    <w:rsid w:val="00C9226B"/>
    <w:rsid w:val="00C9249F"/>
    <w:rsid w:val="00C9636C"/>
    <w:rsid w:val="00C9730D"/>
    <w:rsid w:val="00CA04D6"/>
    <w:rsid w:val="00CA346E"/>
    <w:rsid w:val="00CA4910"/>
    <w:rsid w:val="00CA634A"/>
    <w:rsid w:val="00CB1A81"/>
    <w:rsid w:val="00CB2222"/>
    <w:rsid w:val="00CB3250"/>
    <w:rsid w:val="00CB6817"/>
    <w:rsid w:val="00CD1A3D"/>
    <w:rsid w:val="00CD2F02"/>
    <w:rsid w:val="00CD35F9"/>
    <w:rsid w:val="00CD3913"/>
    <w:rsid w:val="00CD4AAA"/>
    <w:rsid w:val="00CD5780"/>
    <w:rsid w:val="00CD6CD9"/>
    <w:rsid w:val="00CE177F"/>
    <w:rsid w:val="00CE624C"/>
    <w:rsid w:val="00CE637A"/>
    <w:rsid w:val="00CE651C"/>
    <w:rsid w:val="00CE6A9C"/>
    <w:rsid w:val="00CF2864"/>
    <w:rsid w:val="00CF34E2"/>
    <w:rsid w:val="00CF399C"/>
    <w:rsid w:val="00CF3AEA"/>
    <w:rsid w:val="00D17AC3"/>
    <w:rsid w:val="00D24F1C"/>
    <w:rsid w:val="00D25907"/>
    <w:rsid w:val="00D25A3E"/>
    <w:rsid w:val="00D27D97"/>
    <w:rsid w:val="00D30E8B"/>
    <w:rsid w:val="00D34869"/>
    <w:rsid w:val="00D37281"/>
    <w:rsid w:val="00D41D22"/>
    <w:rsid w:val="00D45BD4"/>
    <w:rsid w:val="00D474B2"/>
    <w:rsid w:val="00D55430"/>
    <w:rsid w:val="00D554FC"/>
    <w:rsid w:val="00D633EC"/>
    <w:rsid w:val="00D64C10"/>
    <w:rsid w:val="00D6601D"/>
    <w:rsid w:val="00D73514"/>
    <w:rsid w:val="00D74122"/>
    <w:rsid w:val="00D74B1A"/>
    <w:rsid w:val="00D753AD"/>
    <w:rsid w:val="00D775B5"/>
    <w:rsid w:val="00D827F6"/>
    <w:rsid w:val="00D83F65"/>
    <w:rsid w:val="00D85E9F"/>
    <w:rsid w:val="00D917D5"/>
    <w:rsid w:val="00D959CF"/>
    <w:rsid w:val="00D95D66"/>
    <w:rsid w:val="00DA031F"/>
    <w:rsid w:val="00DA279B"/>
    <w:rsid w:val="00DA2828"/>
    <w:rsid w:val="00DB5F48"/>
    <w:rsid w:val="00DC2031"/>
    <w:rsid w:val="00DC3A6D"/>
    <w:rsid w:val="00DC5802"/>
    <w:rsid w:val="00DD4CBA"/>
    <w:rsid w:val="00DD7899"/>
    <w:rsid w:val="00DE0B87"/>
    <w:rsid w:val="00DE25E2"/>
    <w:rsid w:val="00DE5830"/>
    <w:rsid w:val="00DE7F35"/>
    <w:rsid w:val="00DF0280"/>
    <w:rsid w:val="00DF16F6"/>
    <w:rsid w:val="00DF1A6D"/>
    <w:rsid w:val="00DF1FD5"/>
    <w:rsid w:val="00DF76F6"/>
    <w:rsid w:val="00E0577A"/>
    <w:rsid w:val="00E10256"/>
    <w:rsid w:val="00E11D3A"/>
    <w:rsid w:val="00E12AAE"/>
    <w:rsid w:val="00E12F34"/>
    <w:rsid w:val="00E15A1D"/>
    <w:rsid w:val="00E252AF"/>
    <w:rsid w:val="00E2757A"/>
    <w:rsid w:val="00E303F5"/>
    <w:rsid w:val="00E307A1"/>
    <w:rsid w:val="00E312F7"/>
    <w:rsid w:val="00E34E93"/>
    <w:rsid w:val="00E41303"/>
    <w:rsid w:val="00E423D1"/>
    <w:rsid w:val="00E429D3"/>
    <w:rsid w:val="00E4395C"/>
    <w:rsid w:val="00E43B73"/>
    <w:rsid w:val="00E45EAC"/>
    <w:rsid w:val="00E50634"/>
    <w:rsid w:val="00E50887"/>
    <w:rsid w:val="00E57207"/>
    <w:rsid w:val="00E572D3"/>
    <w:rsid w:val="00E6510B"/>
    <w:rsid w:val="00E80F6F"/>
    <w:rsid w:val="00E83BD6"/>
    <w:rsid w:val="00E93167"/>
    <w:rsid w:val="00E96E21"/>
    <w:rsid w:val="00E97B9D"/>
    <w:rsid w:val="00EA196F"/>
    <w:rsid w:val="00EA309E"/>
    <w:rsid w:val="00EA5A94"/>
    <w:rsid w:val="00EA6C8C"/>
    <w:rsid w:val="00EA6CC2"/>
    <w:rsid w:val="00EB017F"/>
    <w:rsid w:val="00EB475E"/>
    <w:rsid w:val="00EB4D28"/>
    <w:rsid w:val="00EB6E91"/>
    <w:rsid w:val="00EC099C"/>
    <w:rsid w:val="00EC1DE5"/>
    <w:rsid w:val="00EC3FE2"/>
    <w:rsid w:val="00EC4C4E"/>
    <w:rsid w:val="00ED0E4F"/>
    <w:rsid w:val="00ED3F6E"/>
    <w:rsid w:val="00ED4B24"/>
    <w:rsid w:val="00EE149A"/>
    <w:rsid w:val="00EE2587"/>
    <w:rsid w:val="00EE31F8"/>
    <w:rsid w:val="00EF1772"/>
    <w:rsid w:val="00EF7119"/>
    <w:rsid w:val="00EF77E2"/>
    <w:rsid w:val="00F0417F"/>
    <w:rsid w:val="00F05F44"/>
    <w:rsid w:val="00F1083D"/>
    <w:rsid w:val="00F10A9F"/>
    <w:rsid w:val="00F10D00"/>
    <w:rsid w:val="00F15A30"/>
    <w:rsid w:val="00F15D44"/>
    <w:rsid w:val="00F20990"/>
    <w:rsid w:val="00F21D0E"/>
    <w:rsid w:val="00F23963"/>
    <w:rsid w:val="00F30498"/>
    <w:rsid w:val="00F30CF8"/>
    <w:rsid w:val="00F30E03"/>
    <w:rsid w:val="00F316E3"/>
    <w:rsid w:val="00F35BED"/>
    <w:rsid w:val="00F40A59"/>
    <w:rsid w:val="00F41CB2"/>
    <w:rsid w:val="00F45F76"/>
    <w:rsid w:val="00F46489"/>
    <w:rsid w:val="00F5505E"/>
    <w:rsid w:val="00F64CFF"/>
    <w:rsid w:val="00F76D2F"/>
    <w:rsid w:val="00F81934"/>
    <w:rsid w:val="00F821F5"/>
    <w:rsid w:val="00F83918"/>
    <w:rsid w:val="00F8520D"/>
    <w:rsid w:val="00F90D2B"/>
    <w:rsid w:val="00F9794D"/>
    <w:rsid w:val="00F97E35"/>
    <w:rsid w:val="00FA0B1D"/>
    <w:rsid w:val="00FA1AD5"/>
    <w:rsid w:val="00FA2194"/>
    <w:rsid w:val="00FA5681"/>
    <w:rsid w:val="00FA6B9B"/>
    <w:rsid w:val="00FA7D38"/>
    <w:rsid w:val="00FB2C25"/>
    <w:rsid w:val="00FB660C"/>
    <w:rsid w:val="00FC03A1"/>
    <w:rsid w:val="00FC2C72"/>
    <w:rsid w:val="00FC4BA8"/>
    <w:rsid w:val="00FC4D9A"/>
    <w:rsid w:val="00FC6D3B"/>
    <w:rsid w:val="00FC7D19"/>
    <w:rsid w:val="00FD7181"/>
    <w:rsid w:val="00FD720E"/>
    <w:rsid w:val="00FD7774"/>
    <w:rsid w:val="00FE012B"/>
    <w:rsid w:val="00FE02F0"/>
    <w:rsid w:val="00FE21BD"/>
    <w:rsid w:val="00FE401B"/>
    <w:rsid w:val="00FE4CC6"/>
    <w:rsid w:val="00FE6B19"/>
    <w:rsid w:val="00FE7384"/>
    <w:rsid w:val="00FF248E"/>
    <w:rsid w:val="00FF403C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94B2E"/>
  <w15:chartTrackingRefBased/>
  <w15:docId w15:val="{484BE3D8-9B2A-47BE-9319-779D121A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2F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60C"/>
  </w:style>
  <w:style w:type="paragraph" w:styleId="Rodap">
    <w:name w:val="footer"/>
    <w:basedOn w:val="Normal"/>
    <w:link w:val="Rodap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60C"/>
  </w:style>
  <w:style w:type="paragraph" w:styleId="Textodebalo">
    <w:name w:val="Balloon Text"/>
    <w:basedOn w:val="Normal"/>
    <w:link w:val="TextodebaloChar"/>
    <w:uiPriority w:val="99"/>
    <w:unhideWhenUsed/>
    <w:rsid w:val="007A6E59"/>
    <w:pPr>
      <w:spacing w:after="0" w:line="240" w:lineRule="auto"/>
    </w:pPr>
    <w:rPr>
      <w:rFonts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uiPriority w:val="99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5729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TextosemFormataoChar">
    <w:name w:val="Texto sem Formatação Char"/>
    <w:aliases w:val="Plain Text Char1"/>
    <w:link w:val="TextosemFormatao"/>
    <w:uiPriority w:val="99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57293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rsid w:val="00757293"/>
    <w:rPr>
      <w:rFonts w:ascii="Times New Roman" w:eastAsia="Times New Roman" w:hAnsi="Times New Roman" w:cs="Times New Roman"/>
      <w:sz w:val="24"/>
      <w:szCs w:val="24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link w:val="Ttulo8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29387B"/>
      <w:sz w:val="18"/>
      <w:szCs w:val="18"/>
      <w:lang w:val="x-none" w:eastAsia="x-none"/>
    </w:rPr>
  </w:style>
  <w:style w:type="character" w:customStyle="1" w:styleId="Pr-formataoHTMLChar1">
    <w:name w:val="Pré-formatação HTML Char1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rFonts w:cs="Times New Roman"/>
      <w:bCs/>
      <w:sz w:val="24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MenoPendente1">
    <w:name w:val="Menção Pendente1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5B379F"/>
  </w:style>
  <w:style w:type="table" w:customStyle="1" w:styleId="Tabelacomgrade1">
    <w:name w:val="Tabela com grade1"/>
    <w:basedOn w:val="Tabelanormal"/>
    <w:next w:val="Tabelacomgrade"/>
    <w:uiPriority w:val="59"/>
    <w:rsid w:val="005B379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B379F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5B379F"/>
  </w:style>
  <w:style w:type="paragraph" w:styleId="Textodenotaderodap">
    <w:name w:val="footnote text"/>
    <w:basedOn w:val="Normal"/>
    <w:link w:val="TextodenotaderodapChar"/>
    <w:uiPriority w:val="99"/>
    <w:unhideWhenUsed/>
    <w:rsid w:val="00D25A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25A3E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D25A3E"/>
    <w:rPr>
      <w:vertAlign w:val="superscript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C34F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7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97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7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8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1C368-4A5B-49EB-ABA6-662A1389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CIMCATARINA</dc:creator>
  <cp:keywords/>
  <cp:lastModifiedBy>Carlos</cp:lastModifiedBy>
  <cp:revision>2</cp:revision>
  <cp:lastPrinted>2024-03-26T17:02:00Z</cp:lastPrinted>
  <dcterms:created xsi:type="dcterms:W3CDTF">2024-11-12T12:50:00Z</dcterms:created>
  <dcterms:modified xsi:type="dcterms:W3CDTF">2024-11-12T12:50:00Z</dcterms:modified>
</cp:coreProperties>
</file>