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E7C6" w14:textId="086BDED4" w:rsidR="00A30479" w:rsidRPr="00F522B1" w:rsidRDefault="00A30479" w:rsidP="004B20B3">
      <w:pPr>
        <w:ind w:firstLine="708"/>
        <w:jc w:val="both"/>
        <w:rPr>
          <w:rFonts w:eastAsia="Arial Unicode MS" w:cs="Arial"/>
          <w:sz w:val="22"/>
          <w:szCs w:val="22"/>
        </w:rPr>
      </w:pPr>
      <w:r w:rsidRPr="00F522B1">
        <w:rPr>
          <w:rFonts w:cs="Arial"/>
          <w:sz w:val="22"/>
          <w:szCs w:val="22"/>
        </w:rPr>
        <w:t>ATA DA SESSÃO DE ABERTURA E JULGAMENTO DOS ENVELOPES DE HABILITAÇÃO, REFERENTE À LICITAÇÃO MODALIDADE TOMADA DE PREÇOS Nº 00</w:t>
      </w:r>
      <w:r w:rsidR="00461916">
        <w:rPr>
          <w:rFonts w:cs="Arial"/>
          <w:sz w:val="22"/>
          <w:szCs w:val="22"/>
        </w:rPr>
        <w:t>2</w:t>
      </w:r>
      <w:r w:rsidRPr="00F522B1">
        <w:rPr>
          <w:rFonts w:cs="Arial"/>
          <w:sz w:val="22"/>
          <w:szCs w:val="22"/>
        </w:rPr>
        <w:t>/202</w:t>
      </w:r>
      <w:r w:rsidR="005829E6" w:rsidRPr="00F522B1">
        <w:rPr>
          <w:rFonts w:cs="Arial"/>
          <w:sz w:val="22"/>
          <w:szCs w:val="22"/>
        </w:rPr>
        <w:t>3</w:t>
      </w:r>
      <w:r w:rsidR="00461916">
        <w:rPr>
          <w:rFonts w:cs="Arial"/>
          <w:sz w:val="22"/>
          <w:szCs w:val="22"/>
        </w:rPr>
        <w:t xml:space="preserve"> FMS</w:t>
      </w:r>
      <w:r w:rsidRPr="00F522B1">
        <w:rPr>
          <w:rFonts w:cs="Arial"/>
          <w:sz w:val="22"/>
          <w:szCs w:val="22"/>
        </w:rPr>
        <w:t xml:space="preserve"> – PMP. OBJETO: </w:t>
      </w:r>
      <w:proofErr w:type="gramStart"/>
      <w:r w:rsidRPr="00F522B1">
        <w:rPr>
          <w:rFonts w:cs="Arial"/>
          <w:b/>
          <w:sz w:val="22"/>
          <w:szCs w:val="22"/>
        </w:rPr>
        <w:t>“</w:t>
      </w:r>
      <w:bookmarkStart w:id="0" w:name="OLE_LINK1"/>
      <w:bookmarkStart w:id="1" w:name="OLE_LINK2"/>
      <w:bookmarkStart w:id="2" w:name="OLE_LINK3"/>
      <w:bookmarkStart w:id="3" w:name="OLE_LINK4"/>
      <w:r w:rsidR="00C7588B">
        <w:rPr>
          <w:rFonts w:cs="Arial"/>
          <w:b/>
          <w:sz w:val="22"/>
          <w:szCs w:val="22"/>
        </w:rPr>
        <w:t xml:space="preserve"> </w:t>
      </w:r>
      <w:r w:rsidR="00C7588B">
        <w:rPr>
          <w:rFonts w:eastAsia="Arial Unicode MS" w:cs="Arial"/>
          <w:sz w:val="22"/>
          <w:szCs w:val="22"/>
        </w:rPr>
        <w:t>C</w:t>
      </w:r>
      <w:r w:rsidR="00C7588B" w:rsidRPr="00CF10D4">
        <w:rPr>
          <w:rFonts w:eastAsia="Arial Unicode MS" w:cs="Arial"/>
          <w:sz w:val="22"/>
          <w:szCs w:val="22"/>
        </w:rPr>
        <w:t>ontratação</w:t>
      </w:r>
      <w:proofErr w:type="gramEnd"/>
      <w:r w:rsidR="00C7588B" w:rsidRPr="00CF10D4">
        <w:rPr>
          <w:rFonts w:eastAsia="Arial Unicode MS" w:cs="Arial"/>
          <w:sz w:val="22"/>
          <w:szCs w:val="22"/>
        </w:rPr>
        <w:t xml:space="preserve"> </w:t>
      </w:r>
      <w:bookmarkStart w:id="4" w:name="_Hlk484552409"/>
      <w:bookmarkEnd w:id="0"/>
      <w:bookmarkEnd w:id="1"/>
      <w:bookmarkEnd w:id="2"/>
      <w:bookmarkEnd w:id="3"/>
      <w:r w:rsidR="00461916" w:rsidRPr="00153F27">
        <w:rPr>
          <w:rFonts w:eastAsia="Arial Unicode MS" w:cs="Arial"/>
          <w:sz w:val="22"/>
          <w:szCs w:val="22"/>
        </w:rPr>
        <w:t xml:space="preserve">de empresa do ramo de engenharia e/ou construção civil para execução de reforma do imóvel da Saúde da Comunidade de </w:t>
      </w:r>
      <w:proofErr w:type="spellStart"/>
      <w:r w:rsidR="00461916" w:rsidRPr="00153F27">
        <w:rPr>
          <w:rFonts w:eastAsia="Arial Unicode MS" w:cs="Arial"/>
          <w:sz w:val="22"/>
          <w:szCs w:val="22"/>
        </w:rPr>
        <w:t>Lageado</w:t>
      </w:r>
      <w:proofErr w:type="spellEnd"/>
      <w:r w:rsidR="00461916" w:rsidRPr="00153F27">
        <w:rPr>
          <w:rFonts w:eastAsia="Arial Unicode MS" w:cs="Arial"/>
          <w:sz w:val="22"/>
          <w:szCs w:val="22"/>
        </w:rPr>
        <w:t xml:space="preserve"> Mariano, interior, neste Município (cobertura, alvenarias, pisos, aberturas e pinturas), conforme Projetos Básico constante do Anexo “E” deste Edital</w:t>
      </w:r>
      <w:bookmarkEnd w:id="4"/>
      <w:r w:rsidR="00C7588B" w:rsidRPr="00AB416F">
        <w:rPr>
          <w:rFonts w:eastAsia="Arial Unicode MS" w:cs="Arial"/>
          <w:sz w:val="22"/>
          <w:szCs w:val="22"/>
        </w:rPr>
        <w:t>.</w:t>
      </w:r>
      <w:r w:rsidRPr="00F522B1">
        <w:rPr>
          <w:rFonts w:eastAsia="Arial Unicode MS" w:cs="Arial"/>
          <w:sz w:val="22"/>
          <w:szCs w:val="22"/>
        </w:rPr>
        <w:t>"</w:t>
      </w:r>
    </w:p>
    <w:p w14:paraId="5A185891" w14:textId="77777777" w:rsidR="00A30479" w:rsidRPr="00F522B1" w:rsidRDefault="00A30479" w:rsidP="004B20B3">
      <w:pPr>
        <w:ind w:left="-426" w:firstLine="708"/>
        <w:jc w:val="both"/>
        <w:rPr>
          <w:rFonts w:eastAsia="Arial Unicode MS" w:cs="Arial"/>
          <w:sz w:val="22"/>
          <w:szCs w:val="22"/>
        </w:rPr>
      </w:pPr>
    </w:p>
    <w:p w14:paraId="1871F4DD" w14:textId="4F1E98E0" w:rsidR="001C550B" w:rsidRPr="00F522B1" w:rsidRDefault="00A30479" w:rsidP="004B20B3">
      <w:pPr>
        <w:pStyle w:val="Cabealho"/>
        <w:tabs>
          <w:tab w:val="clear" w:pos="4419"/>
          <w:tab w:val="clear" w:pos="8838"/>
        </w:tabs>
        <w:ind w:left="-709"/>
        <w:jc w:val="both"/>
        <w:rPr>
          <w:rFonts w:ascii="Arial" w:hAnsi="Arial" w:cs="Arial"/>
          <w:sz w:val="22"/>
          <w:szCs w:val="22"/>
        </w:rPr>
      </w:pPr>
      <w:r w:rsidRPr="00F522B1">
        <w:rPr>
          <w:rFonts w:ascii="Arial" w:hAnsi="Arial" w:cs="Arial"/>
          <w:sz w:val="22"/>
          <w:szCs w:val="22"/>
        </w:rPr>
        <w:t xml:space="preserve">Aos </w:t>
      </w:r>
      <w:r w:rsidR="00C7588B">
        <w:rPr>
          <w:rFonts w:ascii="Arial" w:hAnsi="Arial" w:cs="Arial"/>
          <w:sz w:val="22"/>
          <w:szCs w:val="22"/>
        </w:rPr>
        <w:t xml:space="preserve">vinte e </w:t>
      </w:r>
      <w:r w:rsidR="00585B58">
        <w:rPr>
          <w:rFonts w:ascii="Arial" w:hAnsi="Arial" w:cs="Arial"/>
          <w:sz w:val="22"/>
          <w:szCs w:val="22"/>
        </w:rPr>
        <w:t>nove</w:t>
      </w:r>
      <w:r w:rsidR="00C7588B">
        <w:rPr>
          <w:rFonts w:ascii="Arial" w:hAnsi="Arial" w:cs="Arial"/>
          <w:sz w:val="22"/>
          <w:szCs w:val="22"/>
        </w:rPr>
        <w:t xml:space="preserve"> </w:t>
      </w:r>
      <w:r w:rsidR="001C550B" w:rsidRPr="00F522B1">
        <w:rPr>
          <w:rFonts w:ascii="Arial" w:hAnsi="Arial" w:cs="Arial"/>
          <w:sz w:val="22"/>
          <w:szCs w:val="22"/>
        </w:rPr>
        <w:t>dias</w:t>
      </w:r>
      <w:r w:rsidRPr="00F522B1">
        <w:rPr>
          <w:rFonts w:ascii="Arial" w:hAnsi="Arial" w:cs="Arial"/>
          <w:sz w:val="22"/>
          <w:szCs w:val="22"/>
        </w:rPr>
        <w:t xml:space="preserve"> do mês de </w:t>
      </w:r>
      <w:r w:rsidR="00E53538">
        <w:rPr>
          <w:rFonts w:ascii="Arial" w:hAnsi="Arial" w:cs="Arial"/>
          <w:sz w:val="22"/>
          <w:szCs w:val="22"/>
        </w:rPr>
        <w:t>janeir</w:t>
      </w:r>
      <w:r w:rsidRPr="00F522B1">
        <w:rPr>
          <w:rFonts w:ascii="Arial" w:hAnsi="Arial" w:cs="Arial"/>
          <w:sz w:val="22"/>
          <w:szCs w:val="22"/>
        </w:rPr>
        <w:t>o de dois mil e vinte</w:t>
      </w:r>
      <w:r w:rsidR="00157317" w:rsidRPr="00F522B1">
        <w:rPr>
          <w:rFonts w:ascii="Arial" w:hAnsi="Arial" w:cs="Arial"/>
          <w:sz w:val="22"/>
          <w:szCs w:val="22"/>
        </w:rPr>
        <w:t xml:space="preserve"> e </w:t>
      </w:r>
      <w:r w:rsidR="00E53538">
        <w:rPr>
          <w:rFonts w:ascii="Arial" w:hAnsi="Arial" w:cs="Arial"/>
          <w:sz w:val="22"/>
          <w:szCs w:val="22"/>
        </w:rPr>
        <w:t>quatro</w:t>
      </w:r>
      <w:r w:rsidRPr="00F522B1">
        <w:rPr>
          <w:rFonts w:ascii="Arial" w:hAnsi="Arial" w:cs="Arial"/>
          <w:sz w:val="22"/>
          <w:szCs w:val="22"/>
        </w:rPr>
        <w:t>, às oito horas e trinta minutos, na Sala de Licitações da Prefeitura Municipal de Piratuba, reuniu-se a Comissão Permanente de Licitações, designada pelo Decreto nº 1.</w:t>
      </w:r>
      <w:r w:rsidR="001C550B" w:rsidRPr="00F522B1">
        <w:rPr>
          <w:rFonts w:ascii="Arial" w:hAnsi="Arial" w:cs="Arial"/>
          <w:sz w:val="22"/>
          <w:szCs w:val="22"/>
        </w:rPr>
        <w:t>88</w:t>
      </w:r>
      <w:r w:rsidR="007A336A" w:rsidRPr="00F522B1">
        <w:rPr>
          <w:rFonts w:ascii="Arial" w:hAnsi="Arial" w:cs="Arial"/>
          <w:sz w:val="22"/>
          <w:szCs w:val="22"/>
        </w:rPr>
        <w:t>0</w:t>
      </w:r>
      <w:r w:rsidRPr="00F522B1">
        <w:rPr>
          <w:rFonts w:ascii="Arial" w:hAnsi="Arial" w:cs="Arial"/>
          <w:sz w:val="22"/>
          <w:szCs w:val="22"/>
        </w:rPr>
        <w:t>/202</w:t>
      </w:r>
      <w:r w:rsidR="001C550B" w:rsidRPr="00F522B1">
        <w:rPr>
          <w:rFonts w:ascii="Arial" w:hAnsi="Arial" w:cs="Arial"/>
          <w:sz w:val="22"/>
          <w:szCs w:val="22"/>
        </w:rPr>
        <w:t>3</w:t>
      </w:r>
      <w:r w:rsidRPr="00F522B1">
        <w:rPr>
          <w:rFonts w:ascii="Arial" w:hAnsi="Arial" w:cs="Arial"/>
          <w:sz w:val="22"/>
          <w:szCs w:val="22"/>
        </w:rPr>
        <w:t xml:space="preserve">, sob a presidência da Senhora </w:t>
      </w:r>
      <w:r w:rsidR="007A336A" w:rsidRPr="00F522B1">
        <w:rPr>
          <w:rFonts w:ascii="Arial" w:hAnsi="Arial" w:cs="Arial"/>
          <w:sz w:val="22"/>
          <w:szCs w:val="22"/>
        </w:rPr>
        <w:t xml:space="preserve">Karla </w:t>
      </w:r>
      <w:proofErr w:type="spellStart"/>
      <w:r w:rsidR="007A336A" w:rsidRPr="00F522B1">
        <w:rPr>
          <w:rFonts w:ascii="Arial" w:hAnsi="Arial" w:cs="Arial"/>
          <w:sz w:val="22"/>
          <w:szCs w:val="22"/>
        </w:rPr>
        <w:t>Riffel</w:t>
      </w:r>
      <w:proofErr w:type="spellEnd"/>
      <w:r w:rsidR="007A336A" w:rsidRPr="00F522B1">
        <w:rPr>
          <w:rFonts w:ascii="Arial" w:hAnsi="Arial" w:cs="Arial"/>
          <w:sz w:val="22"/>
          <w:szCs w:val="22"/>
        </w:rPr>
        <w:t xml:space="preserve"> da Silva</w:t>
      </w:r>
      <w:r w:rsidRPr="00F522B1">
        <w:rPr>
          <w:rFonts w:ascii="Arial" w:hAnsi="Arial" w:cs="Arial"/>
          <w:sz w:val="22"/>
          <w:szCs w:val="22"/>
        </w:rPr>
        <w:t xml:space="preserve">, membros </w:t>
      </w:r>
      <w:r w:rsidR="00210E3D" w:rsidRPr="00F522B1">
        <w:rPr>
          <w:rFonts w:ascii="Arial" w:hAnsi="Arial" w:cs="Arial"/>
          <w:sz w:val="22"/>
          <w:szCs w:val="22"/>
        </w:rPr>
        <w:t>a</w:t>
      </w:r>
      <w:r w:rsidRPr="00F522B1">
        <w:rPr>
          <w:rFonts w:ascii="Arial" w:hAnsi="Arial" w:cs="Arial"/>
          <w:sz w:val="22"/>
          <w:szCs w:val="22"/>
        </w:rPr>
        <w:t xml:space="preserve"> Senhor</w:t>
      </w:r>
      <w:r w:rsidR="007A336A" w:rsidRPr="00F522B1">
        <w:rPr>
          <w:rFonts w:ascii="Arial" w:hAnsi="Arial" w:cs="Arial"/>
          <w:sz w:val="22"/>
          <w:szCs w:val="22"/>
        </w:rPr>
        <w:t>it</w:t>
      </w:r>
      <w:r w:rsidR="00210E3D" w:rsidRPr="00F522B1">
        <w:rPr>
          <w:rFonts w:ascii="Arial" w:hAnsi="Arial" w:cs="Arial"/>
          <w:sz w:val="22"/>
          <w:szCs w:val="22"/>
        </w:rPr>
        <w:t>a</w:t>
      </w:r>
      <w:r w:rsidRPr="00F522B1">
        <w:rPr>
          <w:rFonts w:ascii="Arial" w:hAnsi="Arial" w:cs="Arial"/>
          <w:sz w:val="22"/>
          <w:szCs w:val="22"/>
        </w:rPr>
        <w:t xml:space="preserve"> </w:t>
      </w:r>
      <w:r w:rsidR="007A336A" w:rsidRPr="00F522B1">
        <w:rPr>
          <w:rFonts w:ascii="Arial" w:hAnsi="Arial" w:cs="Arial"/>
          <w:sz w:val="22"/>
          <w:szCs w:val="22"/>
        </w:rPr>
        <w:t>Dé</w:t>
      </w:r>
      <w:r w:rsidR="00153EBA" w:rsidRPr="00F522B1">
        <w:rPr>
          <w:rFonts w:ascii="Arial" w:hAnsi="Arial" w:cs="Arial"/>
          <w:sz w:val="22"/>
          <w:szCs w:val="22"/>
        </w:rPr>
        <w:t xml:space="preserve">bora Cristina Carmo de Oliveira e </w:t>
      </w:r>
      <w:r w:rsidR="00585B58">
        <w:rPr>
          <w:rFonts w:ascii="Arial" w:hAnsi="Arial" w:cs="Arial"/>
          <w:sz w:val="22"/>
          <w:szCs w:val="22"/>
        </w:rPr>
        <w:t>a</w:t>
      </w:r>
      <w:r w:rsidR="00153EBA" w:rsidRPr="00F522B1">
        <w:rPr>
          <w:rFonts w:ascii="Arial" w:hAnsi="Arial" w:cs="Arial"/>
          <w:sz w:val="22"/>
          <w:szCs w:val="22"/>
        </w:rPr>
        <w:t xml:space="preserve"> Senhor</w:t>
      </w:r>
      <w:r w:rsidR="00585B58">
        <w:rPr>
          <w:rFonts w:ascii="Arial" w:hAnsi="Arial" w:cs="Arial"/>
          <w:sz w:val="22"/>
          <w:szCs w:val="22"/>
        </w:rPr>
        <w:t>ita</w:t>
      </w:r>
      <w:r w:rsidR="00153EBA" w:rsidRPr="00F522B1">
        <w:rPr>
          <w:rFonts w:ascii="Arial" w:hAnsi="Arial" w:cs="Arial"/>
          <w:sz w:val="22"/>
          <w:szCs w:val="22"/>
        </w:rPr>
        <w:t xml:space="preserve"> </w:t>
      </w:r>
      <w:r w:rsidR="00585B58">
        <w:rPr>
          <w:rFonts w:ascii="Arial" w:hAnsi="Arial" w:cs="Arial"/>
          <w:sz w:val="22"/>
          <w:szCs w:val="22"/>
        </w:rPr>
        <w:t>Janete Rodrigues de Barros</w:t>
      </w:r>
      <w:r w:rsidRPr="00F522B1">
        <w:rPr>
          <w:rFonts w:ascii="Arial" w:hAnsi="Arial" w:cs="Arial"/>
          <w:sz w:val="22"/>
          <w:szCs w:val="22"/>
        </w:rPr>
        <w:t>, com a finalidade de efetuar o recebimento e abertura dos envelopes de documentação e propostas de preços, referentes à Licitação em epígrafe. Apresentou-se para pa</w:t>
      </w:r>
      <w:r w:rsidR="005E5676" w:rsidRPr="00F522B1">
        <w:rPr>
          <w:rFonts w:ascii="Arial" w:hAnsi="Arial" w:cs="Arial"/>
          <w:sz w:val="22"/>
          <w:szCs w:val="22"/>
        </w:rPr>
        <w:t>rticipar do certame as empresas</w:t>
      </w:r>
      <w:r w:rsidR="004B20B3">
        <w:rPr>
          <w:rFonts w:ascii="Arial" w:hAnsi="Arial" w:cs="Arial"/>
          <w:sz w:val="22"/>
          <w:szCs w:val="22"/>
        </w:rPr>
        <w:t xml:space="preserve"> </w:t>
      </w:r>
      <w:r w:rsidR="00E53538">
        <w:rPr>
          <w:rFonts w:ascii="Arial" w:hAnsi="Arial" w:cs="Arial"/>
          <w:sz w:val="22"/>
          <w:szCs w:val="22"/>
        </w:rPr>
        <w:t>M</w:t>
      </w:r>
      <w:r w:rsidR="00C7588B">
        <w:rPr>
          <w:rFonts w:ascii="Arial" w:hAnsi="Arial" w:cs="Arial"/>
          <w:sz w:val="22"/>
          <w:szCs w:val="22"/>
        </w:rPr>
        <w:t>L DEDETIZAÇÃO</w:t>
      </w:r>
      <w:r w:rsidR="00E53538">
        <w:rPr>
          <w:rFonts w:ascii="Arial" w:hAnsi="Arial" w:cs="Arial"/>
          <w:sz w:val="22"/>
          <w:szCs w:val="22"/>
        </w:rPr>
        <w:t xml:space="preserve"> LTDA,</w:t>
      </w:r>
      <w:r w:rsidR="00585B58">
        <w:rPr>
          <w:rFonts w:ascii="Arial" w:hAnsi="Arial" w:cs="Arial"/>
          <w:sz w:val="22"/>
          <w:szCs w:val="22"/>
        </w:rPr>
        <w:t xml:space="preserve"> </w:t>
      </w:r>
      <w:r w:rsidR="00C7588B">
        <w:rPr>
          <w:rFonts w:ascii="Arial" w:hAnsi="Arial" w:cs="Arial"/>
          <w:sz w:val="22"/>
          <w:szCs w:val="22"/>
        </w:rPr>
        <w:t xml:space="preserve">CONSTRUTORA TOMBINI </w:t>
      </w:r>
      <w:r w:rsidR="00430495" w:rsidRPr="00F522B1">
        <w:rPr>
          <w:rFonts w:ascii="Arial" w:hAnsi="Arial" w:cs="Arial"/>
          <w:sz w:val="22"/>
          <w:szCs w:val="22"/>
        </w:rPr>
        <w:t>LTDA</w:t>
      </w:r>
      <w:r w:rsidR="00C7588B">
        <w:rPr>
          <w:rFonts w:ascii="Arial" w:hAnsi="Arial" w:cs="Arial"/>
          <w:sz w:val="22"/>
          <w:szCs w:val="22"/>
        </w:rPr>
        <w:t xml:space="preserve"> </w:t>
      </w:r>
      <w:r w:rsidR="00430495" w:rsidRPr="00F522B1">
        <w:rPr>
          <w:rFonts w:ascii="Arial" w:hAnsi="Arial" w:cs="Arial"/>
          <w:sz w:val="22"/>
          <w:szCs w:val="22"/>
        </w:rPr>
        <w:t>e</w:t>
      </w:r>
      <w:r w:rsidR="001C550B" w:rsidRPr="00F522B1">
        <w:rPr>
          <w:rFonts w:ascii="Arial" w:hAnsi="Arial" w:cs="Arial"/>
          <w:sz w:val="22"/>
          <w:szCs w:val="22"/>
        </w:rPr>
        <w:t xml:space="preserve"> </w:t>
      </w:r>
      <w:r w:rsidR="00C7588B">
        <w:rPr>
          <w:rFonts w:ascii="Arial" w:hAnsi="Arial" w:cs="Arial"/>
          <w:sz w:val="22"/>
          <w:szCs w:val="22"/>
        </w:rPr>
        <w:t>M&amp;S CONSTRUTORA</w:t>
      </w:r>
      <w:r w:rsidR="00017622">
        <w:rPr>
          <w:rFonts w:ascii="Arial" w:hAnsi="Arial" w:cs="Arial"/>
          <w:sz w:val="22"/>
          <w:szCs w:val="22"/>
        </w:rPr>
        <w:t xml:space="preserve"> LTDA</w:t>
      </w:r>
      <w:r w:rsidR="00C7588B">
        <w:rPr>
          <w:rFonts w:ascii="Arial" w:hAnsi="Arial" w:cs="Arial"/>
          <w:sz w:val="22"/>
          <w:szCs w:val="22"/>
        </w:rPr>
        <w:t xml:space="preserve"> </w:t>
      </w:r>
      <w:r w:rsidR="007A336A" w:rsidRPr="00F522B1">
        <w:rPr>
          <w:rFonts w:ascii="Arial" w:hAnsi="Arial" w:cs="Arial"/>
          <w:sz w:val="22"/>
          <w:szCs w:val="22"/>
        </w:rPr>
        <w:t>que não envi</w:t>
      </w:r>
      <w:r w:rsidR="00B6592F" w:rsidRPr="00F522B1">
        <w:rPr>
          <w:rFonts w:ascii="Arial" w:hAnsi="Arial" w:cs="Arial"/>
          <w:sz w:val="22"/>
          <w:szCs w:val="22"/>
        </w:rPr>
        <w:t>aram</w:t>
      </w:r>
      <w:r w:rsidR="007A336A" w:rsidRPr="00F522B1">
        <w:rPr>
          <w:rFonts w:ascii="Arial" w:hAnsi="Arial" w:cs="Arial"/>
          <w:sz w:val="22"/>
          <w:szCs w:val="22"/>
        </w:rPr>
        <w:t xml:space="preserve"> representante</w:t>
      </w:r>
      <w:r w:rsidR="005E5676" w:rsidRPr="00F522B1">
        <w:rPr>
          <w:rFonts w:ascii="Arial" w:hAnsi="Arial" w:cs="Arial"/>
          <w:sz w:val="22"/>
          <w:szCs w:val="22"/>
        </w:rPr>
        <w:t>s</w:t>
      </w:r>
      <w:r w:rsidR="007E78C2" w:rsidRPr="00F522B1">
        <w:rPr>
          <w:rFonts w:ascii="Arial" w:hAnsi="Arial" w:cs="Arial"/>
          <w:sz w:val="22"/>
          <w:szCs w:val="22"/>
        </w:rPr>
        <w:t>.</w:t>
      </w:r>
      <w:r w:rsidR="005E5676" w:rsidRPr="00F522B1">
        <w:rPr>
          <w:rFonts w:ascii="Arial" w:hAnsi="Arial" w:cs="Arial"/>
          <w:sz w:val="22"/>
          <w:szCs w:val="22"/>
        </w:rPr>
        <w:t xml:space="preserve"> </w:t>
      </w:r>
      <w:r w:rsidRPr="00F522B1">
        <w:rPr>
          <w:rFonts w:ascii="Arial" w:hAnsi="Arial" w:cs="Arial"/>
          <w:sz w:val="22"/>
          <w:szCs w:val="22"/>
        </w:rPr>
        <w:t xml:space="preserve">Aberta a sessão pública pela Presidente da Comissão, foram rubricados pelos seus membros, Envelopes 01 – Documentação e o Envelopes 02 – Proposta de Preços, verificando-se que as licitantes protocolaram os envelopes dentro do prazo estipulado nos subitens 1.2 e 1.3 do edital. Após isso, procedeu-se à abertura do Envelope 01– Documentação de Habilitação, sendo que os documentos neles contidos foram conferidos, rubricados e numerados pelos membros da Comissão, constatando- se que as licitantes </w:t>
      </w:r>
      <w:r w:rsidR="004B20B3">
        <w:rPr>
          <w:rFonts w:ascii="Arial" w:hAnsi="Arial" w:cs="Arial"/>
          <w:sz w:val="22"/>
          <w:szCs w:val="22"/>
        </w:rPr>
        <w:t xml:space="preserve">ML DEDETIZAÇÃO LTDA, CONSTRUTORA TOMBINI </w:t>
      </w:r>
      <w:r w:rsidR="004B20B3" w:rsidRPr="00F522B1">
        <w:rPr>
          <w:rFonts w:ascii="Arial" w:hAnsi="Arial" w:cs="Arial"/>
          <w:sz w:val="22"/>
          <w:szCs w:val="22"/>
        </w:rPr>
        <w:t>LTDA</w:t>
      </w:r>
      <w:r w:rsidR="004B20B3">
        <w:rPr>
          <w:rFonts w:ascii="Arial" w:hAnsi="Arial" w:cs="Arial"/>
          <w:sz w:val="22"/>
          <w:szCs w:val="22"/>
        </w:rPr>
        <w:t xml:space="preserve"> </w:t>
      </w:r>
      <w:r w:rsidR="004B20B3" w:rsidRPr="00F522B1">
        <w:rPr>
          <w:rFonts w:ascii="Arial" w:hAnsi="Arial" w:cs="Arial"/>
          <w:sz w:val="22"/>
          <w:szCs w:val="22"/>
        </w:rPr>
        <w:t xml:space="preserve">e </w:t>
      </w:r>
      <w:r w:rsidR="004B20B3">
        <w:rPr>
          <w:rFonts w:ascii="Arial" w:hAnsi="Arial" w:cs="Arial"/>
          <w:sz w:val="22"/>
          <w:szCs w:val="22"/>
        </w:rPr>
        <w:t>M&amp;S CONSTRUTORA</w:t>
      </w:r>
      <w:r w:rsidR="00017622">
        <w:rPr>
          <w:rFonts w:ascii="Arial" w:hAnsi="Arial" w:cs="Arial"/>
          <w:sz w:val="22"/>
          <w:szCs w:val="22"/>
        </w:rPr>
        <w:t xml:space="preserve"> LTDA</w:t>
      </w:r>
      <w:r w:rsidR="004B20B3">
        <w:rPr>
          <w:rFonts w:ascii="Arial" w:hAnsi="Arial" w:cs="Arial"/>
          <w:sz w:val="22"/>
          <w:szCs w:val="22"/>
        </w:rPr>
        <w:t xml:space="preserve"> </w:t>
      </w:r>
      <w:r w:rsidRPr="00F522B1">
        <w:rPr>
          <w:rFonts w:ascii="Arial" w:hAnsi="Arial" w:cs="Arial"/>
          <w:sz w:val="22"/>
          <w:szCs w:val="22"/>
        </w:rPr>
        <w:t xml:space="preserve">comprovaram o enquadramento como </w:t>
      </w:r>
      <w:r w:rsidR="004B20B3">
        <w:rPr>
          <w:rFonts w:ascii="Arial" w:hAnsi="Arial" w:cs="Arial"/>
          <w:sz w:val="22"/>
          <w:szCs w:val="22"/>
        </w:rPr>
        <w:t>ME/</w:t>
      </w:r>
      <w:r w:rsidR="005C0F53" w:rsidRPr="00F522B1">
        <w:rPr>
          <w:rFonts w:ascii="Arial" w:hAnsi="Arial" w:cs="Arial"/>
          <w:sz w:val="22"/>
          <w:szCs w:val="22"/>
        </w:rPr>
        <w:t>EPP</w:t>
      </w:r>
      <w:r w:rsidRPr="00F522B1">
        <w:rPr>
          <w:rFonts w:ascii="Arial" w:hAnsi="Arial" w:cs="Arial"/>
          <w:sz w:val="22"/>
          <w:szCs w:val="22"/>
        </w:rPr>
        <w:t>, podendo assim usufruir dos benefícios concedidos pela lei 123/2006.</w:t>
      </w:r>
      <w:r w:rsidR="003204FA">
        <w:rPr>
          <w:rStyle w:val="fontstyle01"/>
          <w:sz w:val="22"/>
          <w:szCs w:val="22"/>
        </w:rPr>
        <w:t xml:space="preserve"> </w:t>
      </w:r>
      <w:r w:rsidR="001C550B" w:rsidRPr="00F522B1">
        <w:rPr>
          <w:rStyle w:val="fontstyle01"/>
          <w:sz w:val="22"/>
          <w:szCs w:val="22"/>
        </w:rPr>
        <w:t>A</w:t>
      </w:r>
      <w:r w:rsidR="003204FA">
        <w:rPr>
          <w:rStyle w:val="fontstyle01"/>
          <w:sz w:val="22"/>
          <w:szCs w:val="22"/>
        </w:rPr>
        <w:t>s</w:t>
      </w:r>
      <w:r w:rsidR="001C550B" w:rsidRPr="00F522B1">
        <w:rPr>
          <w:rStyle w:val="fontstyle01"/>
          <w:sz w:val="22"/>
          <w:szCs w:val="22"/>
        </w:rPr>
        <w:t xml:space="preserve"> empresa</w:t>
      </w:r>
      <w:r w:rsidR="003204FA">
        <w:rPr>
          <w:rStyle w:val="fontstyle01"/>
          <w:sz w:val="22"/>
          <w:szCs w:val="22"/>
        </w:rPr>
        <w:t xml:space="preserve">s </w:t>
      </w:r>
      <w:r w:rsidR="004B20B3">
        <w:rPr>
          <w:rFonts w:ascii="Arial" w:hAnsi="Arial" w:cs="Arial"/>
          <w:sz w:val="22"/>
          <w:szCs w:val="22"/>
        </w:rPr>
        <w:t xml:space="preserve">ML DEDETIZAÇÃO LTDA, CONSTRUTORA TOMBINI </w:t>
      </w:r>
      <w:r w:rsidR="004B20B3" w:rsidRPr="00F522B1">
        <w:rPr>
          <w:rFonts w:ascii="Arial" w:hAnsi="Arial" w:cs="Arial"/>
          <w:sz w:val="22"/>
          <w:szCs w:val="22"/>
        </w:rPr>
        <w:t xml:space="preserve">LTDA e </w:t>
      </w:r>
      <w:r w:rsidR="004B20B3">
        <w:rPr>
          <w:rFonts w:ascii="Arial" w:hAnsi="Arial" w:cs="Arial"/>
          <w:sz w:val="22"/>
          <w:szCs w:val="22"/>
        </w:rPr>
        <w:t>M&amp;S CONSTRUTORA</w:t>
      </w:r>
      <w:r w:rsidR="00FD1B36">
        <w:rPr>
          <w:rFonts w:ascii="Arial" w:hAnsi="Arial" w:cs="Arial"/>
          <w:sz w:val="22"/>
          <w:szCs w:val="22"/>
        </w:rPr>
        <w:t xml:space="preserve"> LTDA</w:t>
      </w:r>
      <w:r w:rsidR="004B20B3">
        <w:rPr>
          <w:rFonts w:ascii="Arial" w:hAnsi="Arial" w:cs="Arial"/>
          <w:sz w:val="22"/>
          <w:szCs w:val="22"/>
        </w:rPr>
        <w:t xml:space="preserve"> </w:t>
      </w:r>
      <w:r w:rsidR="001C550B" w:rsidRPr="00F522B1">
        <w:rPr>
          <w:rFonts w:ascii="Arial" w:hAnsi="Arial" w:cs="Arial"/>
          <w:sz w:val="22"/>
          <w:szCs w:val="22"/>
        </w:rPr>
        <w:t>atende</w:t>
      </w:r>
      <w:r w:rsidR="003204FA">
        <w:rPr>
          <w:rFonts w:ascii="Arial" w:hAnsi="Arial" w:cs="Arial"/>
          <w:sz w:val="22"/>
          <w:szCs w:val="22"/>
        </w:rPr>
        <w:t>ram</w:t>
      </w:r>
      <w:r w:rsidR="001C550B" w:rsidRPr="00F522B1">
        <w:rPr>
          <w:rFonts w:ascii="Arial" w:hAnsi="Arial" w:cs="Arial"/>
          <w:sz w:val="22"/>
          <w:szCs w:val="22"/>
        </w:rPr>
        <w:t xml:space="preserve"> adequadamente os requisitos de Habilitação, sendo declarada</w:t>
      </w:r>
      <w:r w:rsidR="003204FA">
        <w:rPr>
          <w:rFonts w:ascii="Arial" w:hAnsi="Arial" w:cs="Arial"/>
          <w:sz w:val="22"/>
          <w:szCs w:val="22"/>
        </w:rPr>
        <w:t>s</w:t>
      </w:r>
      <w:r w:rsidR="001C550B" w:rsidRPr="00F522B1">
        <w:rPr>
          <w:rFonts w:ascii="Arial" w:hAnsi="Arial" w:cs="Arial"/>
          <w:sz w:val="22"/>
          <w:szCs w:val="22"/>
        </w:rPr>
        <w:t xml:space="preserve"> habilitada</w:t>
      </w:r>
      <w:r w:rsidR="003204FA">
        <w:rPr>
          <w:rFonts w:ascii="Arial" w:hAnsi="Arial" w:cs="Arial"/>
          <w:sz w:val="22"/>
          <w:szCs w:val="22"/>
        </w:rPr>
        <w:t>s</w:t>
      </w:r>
      <w:r w:rsidR="001C550B" w:rsidRPr="00F522B1">
        <w:rPr>
          <w:rFonts w:ascii="Arial" w:hAnsi="Arial" w:cs="Arial"/>
          <w:sz w:val="22"/>
          <w:szCs w:val="22"/>
        </w:rPr>
        <w:t>.</w:t>
      </w:r>
      <w:r w:rsidR="00F522B1" w:rsidRPr="00F522B1">
        <w:rPr>
          <w:rFonts w:ascii="Arial" w:hAnsi="Arial" w:cs="Arial"/>
          <w:sz w:val="22"/>
          <w:szCs w:val="22"/>
        </w:rPr>
        <w:t xml:space="preserve"> </w:t>
      </w:r>
      <w:r w:rsidR="001C550B" w:rsidRPr="00F522B1">
        <w:rPr>
          <w:rFonts w:ascii="Arial" w:hAnsi="Arial" w:cs="Arial"/>
          <w:sz w:val="22"/>
          <w:szCs w:val="22"/>
        </w:rPr>
        <w:t>A Presidente deu por encerrada a sessão oficializando que o extrato do julgamento ora proferido será devidamente veiculado no Diário Oficial dos Municípios, sendo que o prazo recursal de 5 (cinco) dias úteis, disposto no art. 109, inc. I, alínea "a", da Lei n° 8.666/93, será contado a partir da publicação, sendo que a Comissão Permanente de Licitações dará vistas franqueada ao respectivo processo licitatório, caso as licitantes se sintam prejudicadas, para interposição de recurso. Declarou também que em não havendo interposição de recursos, fica</w:t>
      </w:r>
      <w:r w:rsidR="003204FA">
        <w:rPr>
          <w:rFonts w:ascii="Arial" w:hAnsi="Arial" w:cs="Arial"/>
          <w:sz w:val="22"/>
          <w:szCs w:val="22"/>
        </w:rPr>
        <w:t>m</w:t>
      </w:r>
      <w:r w:rsidR="001C550B" w:rsidRPr="00F522B1">
        <w:rPr>
          <w:rFonts w:ascii="Arial" w:hAnsi="Arial" w:cs="Arial"/>
          <w:sz w:val="22"/>
          <w:szCs w:val="22"/>
        </w:rPr>
        <w:t xml:space="preserve"> a</w:t>
      </w:r>
      <w:r w:rsidR="003204FA">
        <w:rPr>
          <w:rFonts w:ascii="Arial" w:hAnsi="Arial" w:cs="Arial"/>
          <w:sz w:val="22"/>
          <w:szCs w:val="22"/>
        </w:rPr>
        <w:t>s</w:t>
      </w:r>
      <w:r w:rsidR="001C550B" w:rsidRPr="00F522B1">
        <w:rPr>
          <w:rFonts w:ascii="Arial" w:hAnsi="Arial" w:cs="Arial"/>
          <w:sz w:val="22"/>
          <w:szCs w:val="22"/>
        </w:rPr>
        <w:t xml:space="preserve"> proponente</w:t>
      </w:r>
      <w:r w:rsidR="003204FA">
        <w:rPr>
          <w:rFonts w:ascii="Arial" w:hAnsi="Arial" w:cs="Arial"/>
          <w:sz w:val="22"/>
          <w:szCs w:val="22"/>
        </w:rPr>
        <w:t>s</w:t>
      </w:r>
      <w:r w:rsidR="001C550B" w:rsidRPr="00F522B1">
        <w:rPr>
          <w:rFonts w:ascii="Arial" w:hAnsi="Arial" w:cs="Arial"/>
          <w:sz w:val="22"/>
          <w:szCs w:val="22"/>
        </w:rPr>
        <w:t xml:space="preserve"> habilitada</w:t>
      </w:r>
      <w:r w:rsidR="003204FA">
        <w:rPr>
          <w:rFonts w:ascii="Arial" w:hAnsi="Arial" w:cs="Arial"/>
          <w:sz w:val="22"/>
          <w:szCs w:val="22"/>
        </w:rPr>
        <w:t>s</w:t>
      </w:r>
      <w:r w:rsidR="001C550B" w:rsidRPr="00F522B1">
        <w:rPr>
          <w:rFonts w:ascii="Arial" w:hAnsi="Arial" w:cs="Arial"/>
          <w:sz w:val="22"/>
          <w:szCs w:val="22"/>
        </w:rPr>
        <w:t xml:space="preserve"> desde já convocada</w:t>
      </w:r>
      <w:r w:rsidR="003204FA">
        <w:rPr>
          <w:rFonts w:ascii="Arial" w:hAnsi="Arial" w:cs="Arial"/>
          <w:sz w:val="22"/>
          <w:szCs w:val="22"/>
        </w:rPr>
        <w:t>s</w:t>
      </w:r>
      <w:r w:rsidR="001C550B" w:rsidRPr="00F522B1">
        <w:rPr>
          <w:rFonts w:ascii="Arial" w:hAnsi="Arial" w:cs="Arial"/>
          <w:sz w:val="22"/>
          <w:szCs w:val="22"/>
        </w:rPr>
        <w:t xml:space="preserve"> a comparecer neste mesmo local às </w:t>
      </w:r>
      <w:r w:rsidR="004B20B3">
        <w:rPr>
          <w:rFonts w:ascii="Arial" w:hAnsi="Arial" w:cs="Arial"/>
          <w:b/>
          <w:bCs/>
          <w:sz w:val="22"/>
          <w:szCs w:val="22"/>
        </w:rPr>
        <w:t>08:3</w:t>
      </w:r>
      <w:r w:rsidR="00905769">
        <w:rPr>
          <w:rFonts w:ascii="Arial" w:hAnsi="Arial" w:cs="Arial"/>
          <w:b/>
          <w:bCs/>
          <w:sz w:val="22"/>
          <w:szCs w:val="22"/>
        </w:rPr>
        <w:t>0</w:t>
      </w:r>
      <w:r w:rsidR="001C550B" w:rsidRPr="00F522B1">
        <w:rPr>
          <w:rFonts w:ascii="Arial" w:hAnsi="Arial" w:cs="Arial"/>
          <w:b/>
          <w:bCs/>
          <w:sz w:val="22"/>
          <w:szCs w:val="22"/>
        </w:rPr>
        <w:t xml:space="preserve"> (</w:t>
      </w:r>
      <w:r w:rsidR="004B20B3">
        <w:rPr>
          <w:rFonts w:ascii="Arial" w:hAnsi="Arial" w:cs="Arial"/>
          <w:b/>
          <w:bCs/>
          <w:sz w:val="22"/>
          <w:szCs w:val="22"/>
        </w:rPr>
        <w:t>oito horas e trinta minutos</w:t>
      </w:r>
      <w:r w:rsidR="001C550B" w:rsidRPr="00F522B1">
        <w:rPr>
          <w:rFonts w:ascii="Arial" w:hAnsi="Arial" w:cs="Arial"/>
          <w:b/>
          <w:bCs/>
          <w:sz w:val="22"/>
          <w:szCs w:val="22"/>
        </w:rPr>
        <w:t xml:space="preserve">) do próximo dia </w:t>
      </w:r>
      <w:r w:rsidR="004B20B3">
        <w:rPr>
          <w:rFonts w:ascii="Arial" w:hAnsi="Arial" w:cs="Arial"/>
          <w:b/>
          <w:bCs/>
          <w:sz w:val="22"/>
          <w:szCs w:val="22"/>
        </w:rPr>
        <w:t>0</w:t>
      </w:r>
      <w:r w:rsidR="00585B58">
        <w:rPr>
          <w:rFonts w:ascii="Arial" w:hAnsi="Arial" w:cs="Arial"/>
          <w:b/>
          <w:bCs/>
          <w:sz w:val="22"/>
          <w:szCs w:val="22"/>
        </w:rPr>
        <w:t>7</w:t>
      </w:r>
      <w:r w:rsidR="001C550B" w:rsidRPr="00F522B1">
        <w:rPr>
          <w:rFonts w:ascii="Arial" w:hAnsi="Arial" w:cs="Arial"/>
          <w:b/>
          <w:bCs/>
          <w:sz w:val="22"/>
          <w:szCs w:val="22"/>
        </w:rPr>
        <w:t xml:space="preserve"> (</w:t>
      </w:r>
      <w:r w:rsidR="00585B58">
        <w:rPr>
          <w:rFonts w:ascii="Arial" w:hAnsi="Arial" w:cs="Arial"/>
          <w:b/>
          <w:bCs/>
          <w:sz w:val="22"/>
          <w:szCs w:val="22"/>
        </w:rPr>
        <w:t>sete</w:t>
      </w:r>
      <w:r w:rsidR="001C550B" w:rsidRPr="00F522B1">
        <w:rPr>
          <w:rFonts w:ascii="Arial" w:hAnsi="Arial" w:cs="Arial"/>
          <w:b/>
          <w:bCs/>
          <w:sz w:val="22"/>
          <w:szCs w:val="22"/>
        </w:rPr>
        <w:t xml:space="preserve">) de </w:t>
      </w:r>
      <w:r w:rsidR="004B20B3">
        <w:rPr>
          <w:rFonts w:ascii="Arial" w:hAnsi="Arial" w:cs="Arial"/>
          <w:b/>
          <w:bCs/>
          <w:sz w:val="22"/>
          <w:szCs w:val="22"/>
        </w:rPr>
        <w:t>fevereir</w:t>
      </w:r>
      <w:r w:rsidR="00905769">
        <w:rPr>
          <w:rFonts w:ascii="Arial" w:hAnsi="Arial" w:cs="Arial"/>
          <w:b/>
          <w:bCs/>
          <w:sz w:val="22"/>
          <w:szCs w:val="22"/>
        </w:rPr>
        <w:t>o</w:t>
      </w:r>
      <w:r w:rsidR="001C550B" w:rsidRPr="00F522B1">
        <w:rPr>
          <w:rFonts w:ascii="Arial" w:hAnsi="Arial" w:cs="Arial"/>
          <w:sz w:val="22"/>
          <w:szCs w:val="22"/>
        </w:rPr>
        <w:t>, para participar da sessão de abertura e julgamento da</w:t>
      </w:r>
      <w:r w:rsidR="003204FA">
        <w:rPr>
          <w:rFonts w:ascii="Arial" w:hAnsi="Arial" w:cs="Arial"/>
          <w:sz w:val="22"/>
          <w:szCs w:val="22"/>
        </w:rPr>
        <w:t>s</w:t>
      </w:r>
      <w:r w:rsidR="001C550B" w:rsidRPr="00F522B1">
        <w:rPr>
          <w:rFonts w:ascii="Arial" w:hAnsi="Arial" w:cs="Arial"/>
          <w:sz w:val="22"/>
          <w:szCs w:val="22"/>
        </w:rPr>
        <w:t xml:space="preserve"> proposta</w:t>
      </w:r>
      <w:r w:rsidR="003204FA">
        <w:rPr>
          <w:rFonts w:ascii="Arial" w:hAnsi="Arial" w:cs="Arial"/>
          <w:sz w:val="22"/>
          <w:szCs w:val="22"/>
        </w:rPr>
        <w:t>s</w:t>
      </w:r>
      <w:r w:rsidR="001C550B" w:rsidRPr="00F522B1">
        <w:rPr>
          <w:rFonts w:ascii="Arial" w:hAnsi="Arial" w:cs="Arial"/>
          <w:sz w:val="22"/>
          <w:szCs w:val="22"/>
        </w:rPr>
        <w:t xml:space="preserve"> de preço. Ficou ressalvado, ainda, que será verificada a autenticidade dos documentos de habilitação emitidos através da Internet e que têm sua aceitação condicionada à verificação nos </w:t>
      </w:r>
      <w:r w:rsidR="001C550B" w:rsidRPr="00F522B1">
        <w:rPr>
          <w:rFonts w:ascii="Arial" w:hAnsi="Arial" w:cs="Arial"/>
          <w:i/>
          <w:sz w:val="22"/>
          <w:szCs w:val="22"/>
        </w:rPr>
        <w:t>web sites</w:t>
      </w:r>
      <w:r w:rsidR="001C550B" w:rsidRPr="00F522B1">
        <w:rPr>
          <w:rFonts w:ascii="Arial" w:hAnsi="Arial" w:cs="Arial"/>
          <w:sz w:val="22"/>
          <w:szCs w:val="22"/>
        </w:rPr>
        <w:t xml:space="preserve"> dos respectivos órgãos emissores. Deixada a palavra livre, ninguém fez uso da mesma. Nada mais havendo a tratar, foi encerrada a sessão, com a presente Ata aprovada e assinada pelos membros da Comissão Permanente de Licitações</w:t>
      </w:r>
      <w:r w:rsidR="00F522B1" w:rsidRPr="00F522B1">
        <w:rPr>
          <w:rFonts w:ascii="Arial" w:hAnsi="Arial" w:cs="Arial"/>
          <w:sz w:val="22"/>
          <w:szCs w:val="22"/>
        </w:rPr>
        <w:t>.</w:t>
      </w:r>
    </w:p>
    <w:p w14:paraId="66CB869E" w14:textId="77777777" w:rsidR="001C550B" w:rsidRPr="00F522B1" w:rsidRDefault="001C550B" w:rsidP="004B20B3">
      <w:pPr>
        <w:jc w:val="both"/>
        <w:rPr>
          <w:rFonts w:cs="Arial"/>
          <w:sz w:val="22"/>
          <w:szCs w:val="22"/>
        </w:rPr>
      </w:pPr>
    </w:p>
    <w:p w14:paraId="49848D87" w14:textId="0CC182D2" w:rsidR="00206649" w:rsidRPr="00F522B1" w:rsidRDefault="00206649" w:rsidP="004B20B3">
      <w:pPr>
        <w:jc w:val="both"/>
        <w:rPr>
          <w:rFonts w:cs="Arial"/>
          <w:sz w:val="22"/>
          <w:szCs w:val="22"/>
        </w:rPr>
      </w:pPr>
    </w:p>
    <w:tbl>
      <w:tblPr>
        <w:tblW w:w="9072" w:type="dxa"/>
        <w:jc w:val="center"/>
        <w:tblLayout w:type="fixed"/>
        <w:tblCellMar>
          <w:left w:w="70" w:type="dxa"/>
          <w:right w:w="70" w:type="dxa"/>
        </w:tblCellMar>
        <w:tblLook w:val="0000" w:firstRow="0" w:lastRow="0" w:firstColumn="0" w:lastColumn="0" w:noHBand="0" w:noVBand="0"/>
      </w:tblPr>
      <w:tblGrid>
        <w:gridCol w:w="5101"/>
        <w:gridCol w:w="3971"/>
      </w:tblGrid>
      <w:tr w:rsidR="00A30479" w:rsidRPr="00F522B1" w14:paraId="31DA4705" w14:textId="77777777" w:rsidTr="00765B75">
        <w:trPr>
          <w:trHeight w:val="528"/>
          <w:jc w:val="center"/>
        </w:trPr>
        <w:tc>
          <w:tcPr>
            <w:tcW w:w="5101" w:type="dxa"/>
          </w:tcPr>
          <w:p w14:paraId="75B61C48" w14:textId="35AAAF6A" w:rsidR="00206649" w:rsidRPr="00F522B1" w:rsidRDefault="00206649" w:rsidP="004B20B3">
            <w:pPr>
              <w:rPr>
                <w:rFonts w:cs="Arial"/>
                <w:sz w:val="22"/>
                <w:szCs w:val="22"/>
              </w:rPr>
            </w:pPr>
          </w:p>
          <w:p w14:paraId="0FDFB3E5" w14:textId="77777777" w:rsidR="00A30479" w:rsidRPr="00F522B1" w:rsidRDefault="00A30479" w:rsidP="004B20B3">
            <w:pPr>
              <w:ind w:left="-426"/>
              <w:jc w:val="center"/>
              <w:rPr>
                <w:rFonts w:cs="Arial"/>
                <w:sz w:val="22"/>
                <w:szCs w:val="22"/>
              </w:rPr>
            </w:pPr>
          </w:p>
          <w:p w14:paraId="14050959" w14:textId="55D9528E" w:rsidR="00A30479" w:rsidRPr="00F522B1" w:rsidRDefault="00206649" w:rsidP="004B20B3">
            <w:pPr>
              <w:jc w:val="center"/>
              <w:rPr>
                <w:rFonts w:cs="Arial"/>
                <w:sz w:val="22"/>
                <w:szCs w:val="22"/>
              </w:rPr>
            </w:pPr>
            <w:r w:rsidRPr="00F522B1">
              <w:rPr>
                <w:rFonts w:cs="Arial"/>
                <w:sz w:val="22"/>
                <w:szCs w:val="22"/>
              </w:rPr>
              <w:t>KARLA RIFFEL DA SILVA</w:t>
            </w:r>
          </w:p>
          <w:p w14:paraId="204454CE" w14:textId="77777777" w:rsidR="00A30479" w:rsidRPr="00F522B1" w:rsidRDefault="00A30479" w:rsidP="004B20B3">
            <w:pPr>
              <w:ind w:left="-426"/>
              <w:jc w:val="center"/>
              <w:rPr>
                <w:rFonts w:cs="Arial"/>
                <w:sz w:val="22"/>
                <w:szCs w:val="22"/>
              </w:rPr>
            </w:pPr>
            <w:r w:rsidRPr="00F522B1">
              <w:rPr>
                <w:rFonts w:cs="Arial"/>
                <w:sz w:val="22"/>
                <w:szCs w:val="22"/>
              </w:rPr>
              <w:t xml:space="preserve">Presidente Da </w:t>
            </w:r>
            <w:proofErr w:type="spellStart"/>
            <w:r w:rsidRPr="00F522B1">
              <w:rPr>
                <w:rFonts w:cs="Arial"/>
                <w:sz w:val="22"/>
                <w:szCs w:val="22"/>
              </w:rPr>
              <w:t>Cpl</w:t>
            </w:r>
            <w:proofErr w:type="spellEnd"/>
          </w:p>
          <w:p w14:paraId="78762286" w14:textId="77777777" w:rsidR="00A30479" w:rsidRPr="00F522B1" w:rsidRDefault="00A30479" w:rsidP="004B20B3">
            <w:pPr>
              <w:ind w:left="-426"/>
              <w:jc w:val="center"/>
              <w:rPr>
                <w:rFonts w:cs="Arial"/>
                <w:sz w:val="22"/>
                <w:szCs w:val="22"/>
              </w:rPr>
            </w:pPr>
          </w:p>
        </w:tc>
        <w:tc>
          <w:tcPr>
            <w:tcW w:w="3971" w:type="dxa"/>
          </w:tcPr>
          <w:p w14:paraId="671757A7" w14:textId="77777777" w:rsidR="00A30479" w:rsidRPr="00F522B1" w:rsidRDefault="00A30479" w:rsidP="004B20B3">
            <w:pPr>
              <w:ind w:left="-426"/>
              <w:jc w:val="center"/>
              <w:rPr>
                <w:rFonts w:cs="Arial"/>
                <w:sz w:val="22"/>
                <w:szCs w:val="22"/>
              </w:rPr>
            </w:pPr>
          </w:p>
          <w:p w14:paraId="058A8DF1" w14:textId="77777777" w:rsidR="00A30479" w:rsidRPr="00F522B1" w:rsidRDefault="00A30479" w:rsidP="004B20B3">
            <w:pPr>
              <w:ind w:left="-426"/>
              <w:jc w:val="center"/>
              <w:rPr>
                <w:rFonts w:cs="Arial"/>
                <w:sz w:val="22"/>
                <w:szCs w:val="22"/>
              </w:rPr>
            </w:pPr>
          </w:p>
          <w:p w14:paraId="2F741C16" w14:textId="6C81D79A" w:rsidR="00A30479" w:rsidRPr="00F522B1" w:rsidRDefault="00206649" w:rsidP="004B20B3">
            <w:pPr>
              <w:jc w:val="center"/>
              <w:rPr>
                <w:rFonts w:cs="Arial"/>
                <w:sz w:val="22"/>
                <w:szCs w:val="22"/>
              </w:rPr>
            </w:pPr>
            <w:r w:rsidRPr="00F522B1">
              <w:rPr>
                <w:rFonts w:cs="Arial"/>
                <w:sz w:val="22"/>
                <w:szCs w:val="22"/>
              </w:rPr>
              <w:t>DÉBORA CRISTINA CARMO DE OLIVEIRA</w:t>
            </w:r>
          </w:p>
          <w:p w14:paraId="1466410D" w14:textId="77777777" w:rsidR="00A30479" w:rsidRPr="00F522B1" w:rsidRDefault="00A30479" w:rsidP="004B20B3">
            <w:pPr>
              <w:ind w:left="-426"/>
              <w:jc w:val="center"/>
              <w:rPr>
                <w:rFonts w:cs="Arial"/>
                <w:sz w:val="22"/>
                <w:szCs w:val="22"/>
              </w:rPr>
            </w:pPr>
            <w:r w:rsidRPr="00F522B1">
              <w:rPr>
                <w:rFonts w:cs="Arial"/>
                <w:sz w:val="22"/>
                <w:szCs w:val="22"/>
              </w:rPr>
              <w:t xml:space="preserve">Membro Da </w:t>
            </w:r>
            <w:proofErr w:type="spellStart"/>
            <w:r w:rsidRPr="00F522B1">
              <w:rPr>
                <w:rFonts w:cs="Arial"/>
                <w:sz w:val="22"/>
                <w:szCs w:val="22"/>
              </w:rPr>
              <w:t>Cpl</w:t>
            </w:r>
            <w:proofErr w:type="spellEnd"/>
          </w:p>
        </w:tc>
      </w:tr>
    </w:tbl>
    <w:p w14:paraId="432D5DF0" w14:textId="18A7015E" w:rsidR="00A30479" w:rsidRPr="00F522B1" w:rsidRDefault="00A30479" w:rsidP="004B20B3">
      <w:pPr>
        <w:rPr>
          <w:rFonts w:cs="Arial"/>
          <w:vanish/>
          <w:sz w:val="22"/>
          <w:szCs w:val="22"/>
        </w:rPr>
      </w:pPr>
    </w:p>
    <w:p w14:paraId="3E799827" w14:textId="77777777" w:rsidR="00A30479" w:rsidRPr="00F522B1" w:rsidRDefault="00A30479" w:rsidP="004B20B3">
      <w:pPr>
        <w:pStyle w:val="Cabealho"/>
        <w:tabs>
          <w:tab w:val="clear" w:pos="4419"/>
          <w:tab w:val="clear" w:pos="8838"/>
        </w:tabs>
        <w:jc w:val="center"/>
        <w:rPr>
          <w:rFonts w:ascii="Arial" w:hAnsi="Arial" w:cs="Arial"/>
          <w:sz w:val="22"/>
          <w:szCs w:val="22"/>
        </w:rPr>
      </w:pPr>
    </w:p>
    <w:tbl>
      <w:tblPr>
        <w:tblW w:w="9351" w:type="dxa"/>
        <w:jc w:val="center"/>
        <w:tblLayout w:type="fixed"/>
        <w:tblCellMar>
          <w:left w:w="70" w:type="dxa"/>
          <w:right w:w="70" w:type="dxa"/>
        </w:tblCellMar>
        <w:tblLook w:val="0000" w:firstRow="0" w:lastRow="0" w:firstColumn="0" w:lastColumn="0" w:noHBand="0" w:noVBand="0"/>
      </w:tblPr>
      <w:tblGrid>
        <w:gridCol w:w="5101"/>
        <w:gridCol w:w="4250"/>
      </w:tblGrid>
      <w:tr w:rsidR="00206649" w:rsidRPr="00F522B1" w14:paraId="60D9FE24" w14:textId="77777777" w:rsidTr="00206649">
        <w:trPr>
          <w:trHeight w:val="528"/>
          <w:jc w:val="center"/>
        </w:trPr>
        <w:tc>
          <w:tcPr>
            <w:tcW w:w="5101" w:type="dxa"/>
          </w:tcPr>
          <w:p w14:paraId="01A322AC" w14:textId="77777777" w:rsidR="00206649" w:rsidRPr="00F522B1" w:rsidRDefault="00206649" w:rsidP="004B20B3">
            <w:pPr>
              <w:rPr>
                <w:rFonts w:cs="Arial"/>
                <w:sz w:val="22"/>
                <w:szCs w:val="22"/>
              </w:rPr>
            </w:pPr>
          </w:p>
          <w:p w14:paraId="6A75D6A8" w14:textId="77777777" w:rsidR="00206649" w:rsidRPr="00F522B1" w:rsidRDefault="00206649" w:rsidP="004B20B3">
            <w:pPr>
              <w:jc w:val="center"/>
              <w:rPr>
                <w:rFonts w:cs="Arial"/>
                <w:sz w:val="22"/>
                <w:szCs w:val="22"/>
              </w:rPr>
            </w:pPr>
          </w:p>
          <w:p w14:paraId="70AA7F22" w14:textId="62C82390" w:rsidR="00206649" w:rsidRPr="00F522B1" w:rsidRDefault="00585B58" w:rsidP="004B20B3">
            <w:pPr>
              <w:jc w:val="center"/>
              <w:rPr>
                <w:rFonts w:cs="Arial"/>
                <w:sz w:val="22"/>
                <w:szCs w:val="22"/>
              </w:rPr>
            </w:pPr>
            <w:r>
              <w:rPr>
                <w:rFonts w:cs="Arial"/>
                <w:sz w:val="22"/>
                <w:szCs w:val="22"/>
              </w:rPr>
              <w:t>JANETE RODRIGUES DE BARROS</w:t>
            </w:r>
          </w:p>
          <w:p w14:paraId="2C47A2EB" w14:textId="35FF92AE" w:rsidR="00206649" w:rsidRPr="00F522B1" w:rsidRDefault="00206649" w:rsidP="004B20B3">
            <w:pPr>
              <w:jc w:val="center"/>
              <w:rPr>
                <w:rFonts w:cs="Arial"/>
                <w:sz w:val="22"/>
                <w:szCs w:val="22"/>
              </w:rPr>
            </w:pPr>
            <w:r w:rsidRPr="00F522B1">
              <w:rPr>
                <w:rFonts w:cs="Arial"/>
                <w:sz w:val="22"/>
                <w:szCs w:val="22"/>
              </w:rPr>
              <w:t xml:space="preserve">Membro de </w:t>
            </w:r>
            <w:proofErr w:type="spellStart"/>
            <w:r w:rsidRPr="00F522B1">
              <w:rPr>
                <w:rFonts w:cs="Arial"/>
                <w:sz w:val="22"/>
                <w:szCs w:val="22"/>
              </w:rPr>
              <w:t>Cpl</w:t>
            </w:r>
            <w:proofErr w:type="spellEnd"/>
            <w:r w:rsidRPr="00F522B1">
              <w:rPr>
                <w:rFonts w:cs="Arial"/>
                <w:sz w:val="22"/>
                <w:szCs w:val="22"/>
              </w:rPr>
              <w:t xml:space="preserve"> </w:t>
            </w:r>
          </w:p>
        </w:tc>
        <w:tc>
          <w:tcPr>
            <w:tcW w:w="4250" w:type="dxa"/>
          </w:tcPr>
          <w:p w14:paraId="5341E717" w14:textId="77777777" w:rsidR="00206649" w:rsidRPr="00F522B1" w:rsidRDefault="00206649" w:rsidP="004B20B3">
            <w:pPr>
              <w:jc w:val="center"/>
              <w:rPr>
                <w:rFonts w:cs="Arial"/>
                <w:sz w:val="22"/>
                <w:szCs w:val="22"/>
              </w:rPr>
            </w:pPr>
          </w:p>
          <w:p w14:paraId="224B2F67" w14:textId="77777777" w:rsidR="00206649" w:rsidRPr="00F522B1" w:rsidRDefault="00206649" w:rsidP="004B20B3">
            <w:pPr>
              <w:rPr>
                <w:rFonts w:cs="Arial"/>
                <w:sz w:val="22"/>
                <w:szCs w:val="22"/>
              </w:rPr>
            </w:pPr>
          </w:p>
          <w:p w14:paraId="43F9CA7D" w14:textId="0E28FE98" w:rsidR="00206649" w:rsidRPr="00F522B1" w:rsidRDefault="00206649" w:rsidP="004B20B3">
            <w:pPr>
              <w:jc w:val="center"/>
              <w:rPr>
                <w:rFonts w:cs="Arial"/>
                <w:sz w:val="22"/>
                <w:szCs w:val="22"/>
              </w:rPr>
            </w:pPr>
          </w:p>
        </w:tc>
      </w:tr>
    </w:tbl>
    <w:p w14:paraId="716D7964" w14:textId="77777777" w:rsidR="005E5676" w:rsidRPr="00F522B1" w:rsidRDefault="005E5676" w:rsidP="004B20B3">
      <w:pPr>
        <w:jc w:val="both"/>
        <w:rPr>
          <w:rFonts w:cs="Arial"/>
          <w:sz w:val="22"/>
          <w:szCs w:val="22"/>
        </w:rPr>
      </w:pPr>
    </w:p>
    <w:sectPr w:rsidR="005E5676" w:rsidRPr="00F522B1" w:rsidSect="00062E0F">
      <w:headerReference w:type="default" r:id="rId7"/>
      <w:footerReference w:type="default" r:id="rId8"/>
      <w:pgSz w:w="11907" w:h="16840" w:code="9"/>
      <w:pgMar w:top="1134" w:right="708" w:bottom="426" w:left="1418" w:header="42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A4CC" w14:textId="77777777" w:rsidR="00573BDA" w:rsidRDefault="00573BDA">
      <w:r>
        <w:separator/>
      </w:r>
    </w:p>
  </w:endnote>
  <w:endnote w:type="continuationSeparator" w:id="0">
    <w:p w14:paraId="2F4F5E7D" w14:textId="77777777" w:rsidR="00573BDA" w:rsidRDefault="005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C794" w14:textId="513B5618" w:rsidR="00573BDA" w:rsidRDefault="00573BDA">
    <w:pPr>
      <w:pStyle w:val="Rodap"/>
      <w:jc w:val="right"/>
      <w:rPr>
        <w:rFonts w:ascii="Arial" w:hAnsi="Arial"/>
        <w:sz w:val="16"/>
      </w:rPr>
    </w:pPr>
    <w:r>
      <w:rPr>
        <w:rFonts w:ascii="Arial" w:hAnsi="Arial"/>
        <w:sz w:val="16"/>
      </w:rPr>
      <w:t xml:space="preserve">fls.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804259">
      <w:rPr>
        <w:rStyle w:val="Nmerodepgina"/>
        <w:rFonts w:ascii="Arial" w:hAnsi="Arial"/>
        <w:noProof/>
        <w:sz w:val="16"/>
      </w:rPr>
      <w:t>1</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804259">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36ED" w14:textId="77777777" w:rsidR="00573BDA" w:rsidRDefault="00573BDA">
      <w:r>
        <w:separator/>
      </w:r>
    </w:p>
  </w:footnote>
  <w:footnote w:type="continuationSeparator" w:id="0">
    <w:p w14:paraId="32CF3810" w14:textId="77777777" w:rsidR="00573BDA" w:rsidRDefault="0057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1553"/>
      <w:gridCol w:w="7900"/>
    </w:tblGrid>
    <w:tr w:rsidR="00573BDA" w14:paraId="4371B7B0" w14:textId="77777777" w:rsidTr="00D905D7">
      <w:trPr>
        <w:trHeight w:val="1247"/>
      </w:trPr>
      <w:tc>
        <w:tcPr>
          <w:tcW w:w="1553" w:type="dxa"/>
        </w:tcPr>
        <w:p w14:paraId="058C961D" w14:textId="77777777" w:rsidR="00573BDA" w:rsidRPr="00F42001" w:rsidRDefault="00573BDA" w:rsidP="00D905D7">
          <w:pPr>
            <w:pStyle w:val="Cabealho"/>
            <w:jc w:val="center"/>
          </w:pPr>
          <w:r>
            <w:rPr>
              <w:noProof/>
            </w:rPr>
            <w:drawing>
              <wp:inline distT="0" distB="0" distL="0" distR="0" wp14:anchorId="5212AFA1" wp14:editId="31E897F8">
                <wp:extent cx="695325" cy="685800"/>
                <wp:effectExtent l="0" t="0" r="9525" b="0"/>
                <wp:docPr id="1" name="Imagem 1" descr="1brasão pira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rasão piratu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900" w:type="dxa"/>
          <w:vAlign w:val="center"/>
        </w:tcPr>
        <w:p w14:paraId="7D679C97" w14:textId="77777777" w:rsidR="00573BDA" w:rsidRPr="00E32A24" w:rsidRDefault="00573BDA" w:rsidP="00D905D7">
          <w:pPr>
            <w:pStyle w:val="Cabealho"/>
            <w:rPr>
              <w:rFonts w:ascii="Arial" w:hAnsi="Arial" w:cs="Arial"/>
              <w:b/>
              <w:sz w:val="24"/>
              <w:szCs w:val="24"/>
            </w:rPr>
          </w:pPr>
          <w:r w:rsidRPr="00E32A24">
            <w:rPr>
              <w:rFonts w:ascii="Arial" w:hAnsi="Arial" w:cs="Arial"/>
              <w:b/>
              <w:sz w:val="24"/>
              <w:szCs w:val="24"/>
            </w:rPr>
            <w:t>ESTADO DE SANTA CATARINA</w:t>
          </w:r>
        </w:p>
        <w:p w14:paraId="0AEF46B1" w14:textId="77777777" w:rsidR="00573BDA" w:rsidRPr="00E32A24" w:rsidRDefault="00573BDA" w:rsidP="00D905D7">
          <w:pPr>
            <w:pStyle w:val="Cabealho"/>
            <w:rPr>
              <w:rFonts w:ascii="Arial" w:hAnsi="Arial" w:cs="Arial"/>
              <w:b/>
              <w:sz w:val="28"/>
              <w:szCs w:val="28"/>
            </w:rPr>
          </w:pPr>
          <w:r w:rsidRPr="00E32A24">
            <w:rPr>
              <w:rFonts w:ascii="Arial" w:hAnsi="Arial" w:cs="Arial"/>
              <w:b/>
              <w:sz w:val="28"/>
              <w:szCs w:val="28"/>
            </w:rPr>
            <w:t>PREFEITURA MUNICIPAL DE PIRATUBA</w:t>
          </w:r>
        </w:p>
        <w:p w14:paraId="1877B544" w14:textId="77777777" w:rsidR="00573BDA" w:rsidRPr="00E32A24" w:rsidRDefault="00573BDA" w:rsidP="00D905D7">
          <w:pPr>
            <w:pStyle w:val="Cabealho"/>
            <w:rPr>
              <w:sz w:val="24"/>
              <w:szCs w:val="24"/>
            </w:rPr>
          </w:pPr>
          <w:r w:rsidRPr="00E32A24">
            <w:rPr>
              <w:rFonts w:ascii="Arial" w:hAnsi="Arial" w:cs="Arial"/>
              <w:b/>
              <w:sz w:val="24"/>
              <w:szCs w:val="24"/>
            </w:rPr>
            <w:t>ESTÂNCIA HIDROMINERAL E CLIMÁTICA</w:t>
          </w:r>
        </w:p>
      </w:tc>
    </w:tr>
  </w:tbl>
  <w:p w14:paraId="7CA0A770" w14:textId="77777777" w:rsidR="00573BDA" w:rsidRDefault="00573BDA">
    <w:pPr>
      <w:pStyle w:val="Cabealho"/>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29"/>
    <w:rsid w:val="000129A4"/>
    <w:rsid w:val="00017622"/>
    <w:rsid w:val="00030B8D"/>
    <w:rsid w:val="00042FDB"/>
    <w:rsid w:val="00062E0F"/>
    <w:rsid w:val="0007163A"/>
    <w:rsid w:val="00072DF2"/>
    <w:rsid w:val="00077C13"/>
    <w:rsid w:val="000873A5"/>
    <w:rsid w:val="000D5E6C"/>
    <w:rsid w:val="000E4D0D"/>
    <w:rsid w:val="001015BB"/>
    <w:rsid w:val="001038BB"/>
    <w:rsid w:val="00153EBA"/>
    <w:rsid w:val="00157317"/>
    <w:rsid w:val="00166380"/>
    <w:rsid w:val="00192390"/>
    <w:rsid w:val="001C550B"/>
    <w:rsid w:val="001D22B5"/>
    <w:rsid w:val="001E518B"/>
    <w:rsid w:val="00206649"/>
    <w:rsid w:val="00207BBB"/>
    <w:rsid w:val="00210E3D"/>
    <w:rsid w:val="002C3FB0"/>
    <w:rsid w:val="002C67D2"/>
    <w:rsid w:val="00310CD7"/>
    <w:rsid w:val="00311DC0"/>
    <w:rsid w:val="003204FA"/>
    <w:rsid w:val="00334801"/>
    <w:rsid w:val="003A3C70"/>
    <w:rsid w:val="003B0CDF"/>
    <w:rsid w:val="003F0C67"/>
    <w:rsid w:val="003F5731"/>
    <w:rsid w:val="003F7D52"/>
    <w:rsid w:val="00403613"/>
    <w:rsid w:val="00407857"/>
    <w:rsid w:val="00430495"/>
    <w:rsid w:val="00437630"/>
    <w:rsid w:val="0044291E"/>
    <w:rsid w:val="00451A5F"/>
    <w:rsid w:val="004554E2"/>
    <w:rsid w:val="00461916"/>
    <w:rsid w:val="0046625C"/>
    <w:rsid w:val="00473CC7"/>
    <w:rsid w:val="004B20B3"/>
    <w:rsid w:val="004B7AD8"/>
    <w:rsid w:val="004C0E23"/>
    <w:rsid w:val="004D2176"/>
    <w:rsid w:val="004E2231"/>
    <w:rsid w:val="004F3A82"/>
    <w:rsid w:val="004F7A1C"/>
    <w:rsid w:val="0051314D"/>
    <w:rsid w:val="00514F1D"/>
    <w:rsid w:val="00530386"/>
    <w:rsid w:val="005355FB"/>
    <w:rsid w:val="00554AEB"/>
    <w:rsid w:val="0056713F"/>
    <w:rsid w:val="00572859"/>
    <w:rsid w:val="00573BDA"/>
    <w:rsid w:val="005829E6"/>
    <w:rsid w:val="00585B58"/>
    <w:rsid w:val="0059452B"/>
    <w:rsid w:val="005A1FDC"/>
    <w:rsid w:val="005C0F53"/>
    <w:rsid w:val="005C6BC1"/>
    <w:rsid w:val="005D1301"/>
    <w:rsid w:val="005E5676"/>
    <w:rsid w:val="00616247"/>
    <w:rsid w:val="00641849"/>
    <w:rsid w:val="00667555"/>
    <w:rsid w:val="006E0FD1"/>
    <w:rsid w:val="006E6596"/>
    <w:rsid w:val="007058EA"/>
    <w:rsid w:val="007122AF"/>
    <w:rsid w:val="00725765"/>
    <w:rsid w:val="00737D4C"/>
    <w:rsid w:val="00740D02"/>
    <w:rsid w:val="00745A5F"/>
    <w:rsid w:val="007558A9"/>
    <w:rsid w:val="007648F0"/>
    <w:rsid w:val="00782F17"/>
    <w:rsid w:val="00791C95"/>
    <w:rsid w:val="007A15B7"/>
    <w:rsid w:val="007A336A"/>
    <w:rsid w:val="007B4543"/>
    <w:rsid w:val="007D0BD4"/>
    <w:rsid w:val="007E78C2"/>
    <w:rsid w:val="00804259"/>
    <w:rsid w:val="00806A3F"/>
    <w:rsid w:val="008129ED"/>
    <w:rsid w:val="00826825"/>
    <w:rsid w:val="008438F1"/>
    <w:rsid w:val="008462C9"/>
    <w:rsid w:val="008A097E"/>
    <w:rsid w:val="008A2C46"/>
    <w:rsid w:val="008B0A55"/>
    <w:rsid w:val="008B34BC"/>
    <w:rsid w:val="00905769"/>
    <w:rsid w:val="009640A8"/>
    <w:rsid w:val="009662E6"/>
    <w:rsid w:val="00975C50"/>
    <w:rsid w:val="009C0608"/>
    <w:rsid w:val="009C2DD6"/>
    <w:rsid w:val="009C49C8"/>
    <w:rsid w:val="009D2C2B"/>
    <w:rsid w:val="009E1DCD"/>
    <w:rsid w:val="009F28A6"/>
    <w:rsid w:val="00A04D7F"/>
    <w:rsid w:val="00A17827"/>
    <w:rsid w:val="00A30479"/>
    <w:rsid w:val="00A32774"/>
    <w:rsid w:val="00A60190"/>
    <w:rsid w:val="00A606BB"/>
    <w:rsid w:val="00A9638B"/>
    <w:rsid w:val="00AB43CC"/>
    <w:rsid w:val="00AC3332"/>
    <w:rsid w:val="00AC5698"/>
    <w:rsid w:val="00B07AEF"/>
    <w:rsid w:val="00B22DA5"/>
    <w:rsid w:val="00B36A26"/>
    <w:rsid w:val="00B428CE"/>
    <w:rsid w:val="00B50BDE"/>
    <w:rsid w:val="00B6592F"/>
    <w:rsid w:val="00B7152A"/>
    <w:rsid w:val="00B84BCF"/>
    <w:rsid w:val="00BB4FAF"/>
    <w:rsid w:val="00BE3045"/>
    <w:rsid w:val="00C01AB0"/>
    <w:rsid w:val="00C2539B"/>
    <w:rsid w:val="00C62E96"/>
    <w:rsid w:val="00C7588B"/>
    <w:rsid w:val="00C76794"/>
    <w:rsid w:val="00CA1628"/>
    <w:rsid w:val="00CA7703"/>
    <w:rsid w:val="00CB25F7"/>
    <w:rsid w:val="00CC3AA0"/>
    <w:rsid w:val="00D10DCA"/>
    <w:rsid w:val="00D32158"/>
    <w:rsid w:val="00D535B5"/>
    <w:rsid w:val="00D905D7"/>
    <w:rsid w:val="00D90B3E"/>
    <w:rsid w:val="00DB5D7E"/>
    <w:rsid w:val="00DC151C"/>
    <w:rsid w:val="00DF0B5C"/>
    <w:rsid w:val="00DF3890"/>
    <w:rsid w:val="00E064DB"/>
    <w:rsid w:val="00E07505"/>
    <w:rsid w:val="00E104BB"/>
    <w:rsid w:val="00E10E25"/>
    <w:rsid w:val="00E138F1"/>
    <w:rsid w:val="00E22ECB"/>
    <w:rsid w:val="00E33FE0"/>
    <w:rsid w:val="00E514A6"/>
    <w:rsid w:val="00E53538"/>
    <w:rsid w:val="00E85329"/>
    <w:rsid w:val="00EB5514"/>
    <w:rsid w:val="00EC0DF2"/>
    <w:rsid w:val="00EE35A7"/>
    <w:rsid w:val="00EE47DB"/>
    <w:rsid w:val="00EF71C6"/>
    <w:rsid w:val="00F45F97"/>
    <w:rsid w:val="00F522B1"/>
    <w:rsid w:val="00F943BF"/>
    <w:rsid w:val="00FB6A6B"/>
    <w:rsid w:val="00FD0F6C"/>
    <w:rsid w:val="00FD17CC"/>
    <w:rsid w:val="00FD1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67D444C"/>
  <w15:docId w15:val="{9E0F06E8-D479-4784-943B-AF5AC004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29"/>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E85329"/>
    <w:pPr>
      <w:tabs>
        <w:tab w:val="center" w:pos="4419"/>
        <w:tab w:val="right" w:pos="8838"/>
      </w:tabs>
    </w:pPr>
    <w:rPr>
      <w:rFonts w:ascii="Times New Roman" w:hAnsi="Times New Roman"/>
      <w:sz w:val="20"/>
      <w:szCs w:val="20"/>
    </w:rPr>
  </w:style>
  <w:style w:type="character" w:customStyle="1" w:styleId="CabealhoChar">
    <w:name w:val="Cabeçalho Char"/>
    <w:basedOn w:val="Fontepargpadro"/>
    <w:link w:val="Cabealho"/>
    <w:semiHidden/>
    <w:rsid w:val="00E85329"/>
    <w:rPr>
      <w:rFonts w:ascii="Times New Roman" w:eastAsia="Times New Roman" w:hAnsi="Times New Roman" w:cs="Times New Roman"/>
      <w:sz w:val="20"/>
      <w:szCs w:val="20"/>
      <w:lang w:eastAsia="pt-BR"/>
    </w:rPr>
  </w:style>
  <w:style w:type="paragraph" w:styleId="Rodap">
    <w:name w:val="footer"/>
    <w:basedOn w:val="Normal"/>
    <w:link w:val="RodapChar"/>
    <w:semiHidden/>
    <w:rsid w:val="00E85329"/>
    <w:pPr>
      <w:tabs>
        <w:tab w:val="center" w:pos="4419"/>
        <w:tab w:val="right" w:pos="8838"/>
      </w:tabs>
    </w:pPr>
    <w:rPr>
      <w:rFonts w:ascii="Times New Roman" w:hAnsi="Times New Roman"/>
      <w:sz w:val="28"/>
      <w:szCs w:val="20"/>
    </w:rPr>
  </w:style>
  <w:style w:type="character" w:customStyle="1" w:styleId="RodapChar">
    <w:name w:val="Rodapé Char"/>
    <w:basedOn w:val="Fontepargpadro"/>
    <w:link w:val="Rodap"/>
    <w:semiHidden/>
    <w:rsid w:val="00E85329"/>
    <w:rPr>
      <w:rFonts w:ascii="Times New Roman" w:eastAsia="Times New Roman" w:hAnsi="Times New Roman" w:cs="Times New Roman"/>
      <w:sz w:val="28"/>
      <w:szCs w:val="20"/>
      <w:lang w:eastAsia="pt-BR"/>
    </w:rPr>
  </w:style>
  <w:style w:type="character" w:styleId="Nmerodepgina">
    <w:name w:val="page number"/>
    <w:basedOn w:val="Fontepargpadro"/>
    <w:semiHidden/>
    <w:rsid w:val="00E85329"/>
  </w:style>
  <w:style w:type="paragraph" w:styleId="Textodebalo">
    <w:name w:val="Balloon Text"/>
    <w:basedOn w:val="Normal"/>
    <w:link w:val="TextodebaloChar"/>
    <w:uiPriority w:val="99"/>
    <w:semiHidden/>
    <w:unhideWhenUsed/>
    <w:rsid w:val="008A097E"/>
    <w:rPr>
      <w:rFonts w:ascii="Segoe UI" w:hAnsi="Segoe UI" w:cs="Segoe UI"/>
      <w:sz w:val="18"/>
      <w:szCs w:val="18"/>
    </w:rPr>
  </w:style>
  <w:style w:type="character" w:customStyle="1" w:styleId="TextodebaloChar">
    <w:name w:val="Texto de balão Char"/>
    <w:basedOn w:val="Fontepargpadro"/>
    <w:link w:val="Textodebalo"/>
    <w:uiPriority w:val="99"/>
    <w:semiHidden/>
    <w:rsid w:val="008A097E"/>
    <w:rPr>
      <w:rFonts w:ascii="Segoe UI" w:eastAsia="Times New Roman" w:hAnsi="Segoe UI" w:cs="Segoe UI"/>
      <w:sz w:val="18"/>
      <w:szCs w:val="18"/>
      <w:lang w:eastAsia="pt-BR"/>
    </w:rPr>
  </w:style>
  <w:style w:type="paragraph" w:styleId="Recuodecorpodetexto2">
    <w:name w:val="Body Text Indent 2"/>
    <w:basedOn w:val="Normal"/>
    <w:link w:val="Recuodecorpodetexto2Char"/>
    <w:rsid w:val="00514F1D"/>
    <w:pPr>
      <w:ind w:left="708"/>
      <w:jc w:val="both"/>
    </w:pPr>
    <w:rPr>
      <w:rFonts w:ascii="Times New Roman" w:hAnsi="Times New Roman"/>
      <w:b/>
      <w:bCs/>
    </w:rPr>
  </w:style>
  <w:style w:type="character" w:customStyle="1" w:styleId="Recuodecorpodetexto2Char">
    <w:name w:val="Recuo de corpo de texto 2 Char"/>
    <w:basedOn w:val="Fontepargpadro"/>
    <w:link w:val="Recuodecorpodetexto2"/>
    <w:rsid w:val="00514F1D"/>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43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A336A"/>
    <w:rPr>
      <w:rFonts w:ascii="Arial Unicode MS" w:eastAsia="Arial Unicode MS" w:hAnsi="Arial Unicode MS" w:cs="Arial Unicode MS"/>
      <w:color w:val="333333"/>
      <w:sz w:val="20"/>
      <w:szCs w:val="20"/>
    </w:rPr>
  </w:style>
  <w:style w:type="character" w:customStyle="1" w:styleId="fontstyle01">
    <w:name w:val="fontstyle01"/>
    <w:rsid w:val="004D217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cp:lastModifiedBy>
  <cp:revision>3</cp:revision>
  <cp:lastPrinted>2024-01-29T12:35:00Z</cp:lastPrinted>
  <dcterms:created xsi:type="dcterms:W3CDTF">2024-01-29T11:50:00Z</dcterms:created>
  <dcterms:modified xsi:type="dcterms:W3CDTF">2024-01-29T12:36:00Z</dcterms:modified>
</cp:coreProperties>
</file>